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1BDB" w14:textId="77777777" w:rsidR="00CA6B04" w:rsidRPr="00416CA9" w:rsidRDefault="00A56D71" w:rsidP="00445D6B">
      <w:pPr>
        <w:spacing w:after="40" w:line="240" w:lineRule="auto"/>
        <w:rPr>
          <w:b/>
          <w:caps/>
          <w:sz w:val="42"/>
          <w:szCs w:val="42"/>
        </w:rPr>
      </w:pPr>
      <w:r w:rsidRPr="00416CA9">
        <w:rPr>
          <w:b/>
          <w:caps/>
          <w:noProof/>
          <w:sz w:val="42"/>
          <w:szCs w:val="42"/>
          <w:lang w:eastAsia="is-IS"/>
        </w:rPr>
        <w:drawing>
          <wp:anchor distT="0" distB="0" distL="114300" distR="114300" simplePos="0" relativeHeight="251661312" behindDoc="0" locked="0" layoutInCell="1" allowOverlap="1" wp14:anchorId="0FCD023D" wp14:editId="46DB9D66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842010" cy="885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I-logo_2012_svar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87" t="-8046" r="-11254" b="-9197"/>
                    <a:stretch/>
                  </pic:blipFill>
                  <pic:spPr bwMode="auto">
                    <a:xfrm>
                      <a:off x="0" y="0"/>
                      <a:ext cx="84201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CA9" w:rsidRPr="12AA699F">
        <w:rPr>
          <w:b/>
          <w:bCs/>
          <w:caps/>
          <w:sz w:val="42"/>
          <w:szCs w:val="42"/>
        </w:rPr>
        <w:t>Íþrótta- og Ólympíusamband Íslands</w:t>
      </w:r>
      <w:r w:rsidR="00225E3B" w:rsidRPr="12AA699F">
        <w:rPr>
          <w:b/>
          <w:bCs/>
          <w:caps/>
          <w:sz w:val="42"/>
          <w:szCs w:val="42"/>
        </w:rPr>
        <w:t xml:space="preserve"> </w:t>
      </w:r>
    </w:p>
    <w:p w14:paraId="02FC74A2" w14:textId="50406ED5" w:rsidR="000545F1" w:rsidRPr="00416CA9" w:rsidRDefault="00D84E1D" w:rsidP="00445D6B">
      <w:pPr>
        <w:spacing w:after="40" w:line="240" w:lineRule="auto"/>
        <w:rPr>
          <w:b/>
          <w:sz w:val="40"/>
          <w:szCs w:val="54"/>
        </w:rPr>
      </w:pPr>
      <w:r>
        <w:rPr>
          <w:b/>
          <w:sz w:val="40"/>
          <w:szCs w:val="54"/>
        </w:rPr>
        <w:t xml:space="preserve">Umsókn vegna </w:t>
      </w:r>
      <w:r w:rsidR="003F206B">
        <w:rPr>
          <w:b/>
          <w:sz w:val="40"/>
          <w:szCs w:val="54"/>
        </w:rPr>
        <w:t>stuðnings ríkisins</w:t>
      </w:r>
      <w:r>
        <w:rPr>
          <w:b/>
          <w:sz w:val="40"/>
          <w:szCs w:val="54"/>
        </w:rPr>
        <w:t xml:space="preserve"> / C</w:t>
      </w:r>
      <w:r w:rsidR="003F206B">
        <w:rPr>
          <w:b/>
          <w:sz w:val="40"/>
          <w:szCs w:val="54"/>
        </w:rPr>
        <w:t>OVID</w:t>
      </w:r>
      <w:r>
        <w:rPr>
          <w:b/>
          <w:sz w:val="40"/>
          <w:szCs w:val="54"/>
        </w:rPr>
        <w:t>-19</w:t>
      </w:r>
    </w:p>
    <w:p w14:paraId="2A1316B0" w14:textId="77777777" w:rsidR="000545F1" w:rsidRDefault="000545F1" w:rsidP="002D2F11">
      <w:pPr>
        <w:spacing w:after="120" w:line="240" w:lineRule="auto"/>
      </w:pPr>
    </w:p>
    <w:p w14:paraId="395A1B62" w14:textId="77777777" w:rsidR="00C33CAA" w:rsidRDefault="00C33CAA" w:rsidP="002D2F11">
      <w:pPr>
        <w:spacing w:after="120" w:line="240" w:lineRule="auto"/>
        <w:rPr>
          <w:b/>
          <w:sz w:val="28"/>
        </w:rPr>
      </w:pPr>
    </w:p>
    <w:p w14:paraId="50D946FB" w14:textId="77777777" w:rsidR="000545F1" w:rsidRPr="000545F1" w:rsidRDefault="000545F1" w:rsidP="002D2F11">
      <w:pPr>
        <w:spacing w:after="120" w:line="240" w:lineRule="auto"/>
        <w:rPr>
          <w:b/>
          <w:sz w:val="28"/>
        </w:rPr>
      </w:pPr>
      <w:r w:rsidRPr="000545F1">
        <w:rPr>
          <w:b/>
          <w:sz w:val="28"/>
        </w:rPr>
        <w:t>Almennar upplýsingar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0545F1" w:rsidRPr="000545F1" w14:paraId="68323E8F" w14:textId="77777777" w:rsidTr="00021D2B">
        <w:trPr>
          <w:trHeight w:val="417"/>
        </w:trPr>
        <w:tc>
          <w:tcPr>
            <w:tcW w:w="2830" w:type="dxa"/>
            <w:shd w:val="clear" w:color="auto" w:fill="0070C0"/>
            <w:vAlign w:val="center"/>
          </w:tcPr>
          <w:p w14:paraId="3A84F6DB" w14:textId="77777777" w:rsidR="000545F1" w:rsidRPr="0034360B" w:rsidRDefault="00D84E1D" w:rsidP="00252F29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Umsóknaraðili</w:t>
            </w:r>
            <w:r w:rsidR="000545F1" w:rsidRPr="0034360B">
              <w:rPr>
                <w:b/>
                <w:color w:val="FFFFFF" w:themeColor="background1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9FF0A13" w14:textId="77777777" w:rsidR="000545F1" w:rsidRPr="0023580E" w:rsidRDefault="000545F1" w:rsidP="00252F29">
            <w:pPr>
              <w:spacing w:after="120"/>
              <w:rPr>
                <w:b/>
                <w:bCs/>
              </w:rPr>
            </w:pPr>
          </w:p>
        </w:tc>
      </w:tr>
      <w:tr w:rsidR="0067189A" w:rsidRPr="000545F1" w14:paraId="21BA974B" w14:textId="77777777" w:rsidTr="00021D2B">
        <w:trPr>
          <w:trHeight w:val="417"/>
        </w:trPr>
        <w:tc>
          <w:tcPr>
            <w:tcW w:w="2830" w:type="dxa"/>
            <w:shd w:val="clear" w:color="auto" w:fill="0070C0"/>
            <w:vAlign w:val="center"/>
          </w:tcPr>
          <w:p w14:paraId="6A96F4F9" w14:textId="77777777" w:rsidR="0067189A" w:rsidRDefault="0067189A" w:rsidP="00252F29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Póstnúmer og staður: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C40EC6B" w14:textId="77777777" w:rsidR="0067189A" w:rsidRPr="0023580E" w:rsidRDefault="0067189A" w:rsidP="00252F29">
            <w:pPr>
              <w:spacing w:after="120"/>
              <w:rPr>
                <w:b/>
                <w:bCs/>
              </w:rPr>
            </w:pPr>
          </w:p>
        </w:tc>
      </w:tr>
      <w:tr w:rsidR="000545F1" w:rsidRPr="000545F1" w14:paraId="5C4F8114" w14:textId="77777777" w:rsidTr="00021D2B">
        <w:trPr>
          <w:trHeight w:val="417"/>
        </w:trPr>
        <w:tc>
          <w:tcPr>
            <w:tcW w:w="2830" w:type="dxa"/>
            <w:shd w:val="clear" w:color="auto" w:fill="0070C0"/>
            <w:vAlign w:val="center"/>
          </w:tcPr>
          <w:p w14:paraId="0E4AEA98" w14:textId="77777777" w:rsidR="000545F1" w:rsidRPr="0034360B" w:rsidRDefault="000545F1" w:rsidP="00252F29">
            <w:pPr>
              <w:spacing w:after="120"/>
              <w:rPr>
                <w:b/>
                <w:color w:val="FFFFFF" w:themeColor="background1"/>
              </w:rPr>
            </w:pPr>
            <w:r w:rsidRPr="0034360B">
              <w:rPr>
                <w:b/>
                <w:color w:val="FFFFFF" w:themeColor="background1"/>
              </w:rPr>
              <w:t>Tengiliður</w:t>
            </w:r>
            <w:r w:rsidR="00582CE3">
              <w:rPr>
                <w:b/>
                <w:color w:val="FFFFFF" w:themeColor="background1"/>
              </w:rPr>
              <w:t xml:space="preserve"> vegna </w:t>
            </w:r>
            <w:r w:rsidR="00D84E1D">
              <w:rPr>
                <w:b/>
                <w:color w:val="FFFFFF" w:themeColor="background1"/>
              </w:rPr>
              <w:t>umsóknar</w:t>
            </w:r>
            <w:r w:rsidRPr="0034360B">
              <w:rPr>
                <w:b/>
                <w:color w:val="FFFFFF" w:themeColor="background1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6B169498" w14:textId="77777777" w:rsidR="000545F1" w:rsidRPr="000545F1" w:rsidRDefault="000545F1" w:rsidP="00252F29">
            <w:pPr>
              <w:spacing w:after="120"/>
            </w:pPr>
          </w:p>
        </w:tc>
      </w:tr>
      <w:tr w:rsidR="00F81C6E" w:rsidRPr="000545F1" w14:paraId="69CE829E" w14:textId="77777777" w:rsidTr="00021D2B">
        <w:trPr>
          <w:trHeight w:val="417"/>
        </w:trPr>
        <w:tc>
          <w:tcPr>
            <w:tcW w:w="2830" w:type="dxa"/>
            <w:shd w:val="clear" w:color="auto" w:fill="0070C0"/>
            <w:vAlign w:val="center"/>
          </w:tcPr>
          <w:p w14:paraId="7117D1D3" w14:textId="77777777" w:rsidR="00F81C6E" w:rsidRPr="0034360B" w:rsidRDefault="00F81C6E" w:rsidP="00252F29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Staða: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9D98BA1" w14:textId="77777777" w:rsidR="00F81C6E" w:rsidRPr="000545F1" w:rsidRDefault="00F81C6E" w:rsidP="00252F29">
            <w:pPr>
              <w:spacing w:after="120"/>
            </w:pPr>
          </w:p>
        </w:tc>
      </w:tr>
      <w:tr w:rsidR="000545F1" w:rsidRPr="000545F1" w14:paraId="3F321362" w14:textId="77777777" w:rsidTr="00021D2B">
        <w:trPr>
          <w:trHeight w:val="417"/>
        </w:trPr>
        <w:tc>
          <w:tcPr>
            <w:tcW w:w="2830" w:type="dxa"/>
            <w:shd w:val="clear" w:color="auto" w:fill="0070C0"/>
            <w:vAlign w:val="center"/>
          </w:tcPr>
          <w:p w14:paraId="3275CD27" w14:textId="77777777" w:rsidR="000545F1" w:rsidRPr="0034360B" w:rsidRDefault="000545F1" w:rsidP="00252F29">
            <w:pPr>
              <w:spacing w:after="120"/>
              <w:rPr>
                <w:b/>
                <w:color w:val="FFFFFF" w:themeColor="background1"/>
              </w:rPr>
            </w:pPr>
            <w:r w:rsidRPr="0034360B">
              <w:rPr>
                <w:b/>
                <w:color w:val="FFFFFF" w:themeColor="background1"/>
              </w:rPr>
              <w:t>Netfang: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6C4C1E44" w14:textId="77777777" w:rsidR="000545F1" w:rsidRPr="000545F1" w:rsidRDefault="000545F1" w:rsidP="00252F29">
            <w:pPr>
              <w:spacing w:after="120"/>
            </w:pPr>
          </w:p>
        </w:tc>
      </w:tr>
      <w:tr w:rsidR="000545F1" w:rsidRPr="000545F1" w14:paraId="5A4234C0" w14:textId="77777777" w:rsidTr="00021D2B">
        <w:trPr>
          <w:trHeight w:val="417"/>
        </w:trPr>
        <w:tc>
          <w:tcPr>
            <w:tcW w:w="2830" w:type="dxa"/>
            <w:shd w:val="clear" w:color="auto" w:fill="0070C0"/>
            <w:vAlign w:val="center"/>
          </w:tcPr>
          <w:p w14:paraId="7F1E7A07" w14:textId="77777777" w:rsidR="000545F1" w:rsidRPr="0034360B" w:rsidRDefault="000545F1" w:rsidP="00252F29">
            <w:pPr>
              <w:spacing w:after="120"/>
              <w:rPr>
                <w:b/>
                <w:color w:val="FFFFFF" w:themeColor="background1"/>
              </w:rPr>
            </w:pPr>
            <w:r w:rsidRPr="0034360B">
              <w:rPr>
                <w:b/>
                <w:color w:val="FFFFFF" w:themeColor="background1"/>
              </w:rPr>
              <w:t>Símanúmer: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4F3C602B" w14:textId="77777777" w:rsidR="000545F1" w:rsidRPr="000545F1" w:rsidRDefault="000545F1" w:rsidP="00252F29">
            <w:pPr>
              <w:spacing w:after="120"/>
            </w:pPr>
          </w:p>
        </w:tc>
      </w:tr>
    </w:tbl>
    <w:p w14:paraId="38EE8F81" w14:textId="492D8906" w:rsidR="000545F1" w:rsidRDefault="000545F1" w:rsidP="002D2F11">
      <w:pPr>
        <w:spacing w:after="120" w:line="240" w:lineRule="auto"/>
      </w:pPr>
    </w:p>
    <w:p w14:paraId="3A481170" w14:textId="1D86028B" w:rsidR="00012D5C" w:rsidRPr="00252F29" w:rsidRDefault="00012D5C" w:rsidP="002D2F11">
      <w:pPr>
        <w:spacing w:after="120" w:line="240" w:lineRule="auto"/>
        <w:rPr>
          <w:b/>
          <w:sz w:val="28"/>
        </w:rPr>
      </w:pPr>
      <w:r w:rsidRPr="00252F29">
        <w:rPr>
          <w:b/>
          <w:sz w:val="28"/>
        </w:rPr>
        <w:t>Sótt er um stuðning vegna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217"/>
        <w:gridCol w:w="850"/>
      </w:tblGrid>
      <w:tr w:rsidR="00252F29" w:rsidRPr="000545F1" w14:paraId="2E7B4F46" w14:textId="77777777" w:rsidTr="003F7ED8">
        <w:trPr>
          <w:trHeight w:val="657"/>
        </w:trPr>
        <w:tc>
          <w:tcPr>
            <w:tcW w:w="8217" w:type="dxa"/>
            <w:shd w:val="clear" w:color="auto" w:fill="0070C0"/>
            <w:vAlign w:val="center"/>
          </w:tcPr>
          <w:p w14:paraId="31F19732" w14:textId="3DDC81B4" w:rsidR="00252F29" w:rsidRPr="00252F29" w:rsidRDefault="00252F29" w:rsidP="00252F29">
            <w:pPr>
              <w:pStyle w:val="ListParagraph"/>
              <w:numPr>
                <w:ilvl w:val="0"/>
                <w:numId w:val="4"/>
              </w:numPr>
              <w:spacing w:after="120"/>
              <w:ind w:left="306" w:hanging="284"/>
              <w:rPr>
                <w:b/>
                <w:color w:val="FFFFFF" w:themeColor="background1"/>
              </w:rPr>
            </w:pPr>
            <w:r w:rsidRPr="00252F29">
              <w:rPr>
                <w:b/>
                <w:color w:val="FFFFFF" w:themeColor="background1"/>
              </w:rPr>
              <w:t>Tekjutaps vegna viðburða sem féllu niður eða urðu fyrir áhrifum vegna heimsfaraldurs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42170F" w14:textId="77777777" w:rsidR="00252F29" w:rsidRPr="000545F1" w:rsidRDefault="00252F29" w:rsidP="00C84A43">
            <w:pPr>
              <w:spacing w:after="120"/>
              <w:jc w:val="center"/>
            </w:pPr>
          </w:p>
        </w:tc>
      </w:tr>
      <w:tr w:rsidR="00252F29" w:rsidRPr="000545F1" w14:paraId="252B8CE1" w14:textId="77777777" w:rsidTr="003F7ED8">
        <w:trPr>
          <w:trHeight w:val="657"/>
        </w:trPr>
        <w:tc>
          <w:tcPr>
            <w:tcW w:w="8217" w:type="dxa"/>
            <w:shd w:val="clear" w:color="auto" w:fill="0070C0"/>
            <w:vAlign w:val="center"/>
          </w:tcPr>
          <w:p w14:paraId="4B9D0C71" w14:textId="70456A5E" w:rsidR="00252F29" w:rsidRPr="00252F29" w:rsidRDefault="002B199F" w:rsidP="00252F29">
            <w:pPr>
              <w:pStyle w:val="ListParagraph"/>
              <w:numPr>
                <w:ilvl w:val="0"/>
                <w:numId w:val="4"/>
              </w:numPr>
              <w:spacing w:after="120"/>
              <w:ind w:left="306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Sérstaks k</w:t>
            </w:r>
            <w:r w:rsidR="00252F29" w:rsidRPr="00252F29">
              <w:rPr>
                <w:b/>
                <w:color w:val="FFFFFF" w:themeColor="background1"/>
              </w:rPr>
              <w:t>ostnaðar vegna sóttvarnaraðgerða sökum heimsfaraldurs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2F326FC" w14:textId="77777777" w:rsidR="00252F29" w:rsidRPr="000545F1" w:rsidRDefault="00252F29" w:rsidP="00C84A43">
            <w:pPr>
              <w:spacing w:after="120"/>
              <w:jc w:val="center"/>
            </w:pPr>
          </w:p>
        </w:tc>
      </w:tr>
    </w:tbl>
    <w:p w14:paraId="6F65170C" w14:textId="1D260034" w:rsidR="00252F29" w:rsidRDefault="00252F29" w:rsidP="002D2F11">
      <w:pPr>
        <w:spacing w:after="120" w:line="240" w:lineRule="auto"/>
      </w:pPr>
    </w:p>
    <w:p w14:paraId="19EF81F0" w14:textId="7F11C62C" w:rsidR="00252F29" w:rsidRPr="00252F29" w:rsidRDefault="00252F29" w:rsidP="00252F29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Heildartjón samkvæmt umsókn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252F29" w:rsidRPr="000545F1" w14:paraId="4E6C7F80" w14:textId="77777777" w:rsidTr="00BF3C91">
        <w:trPr>
          <w:trHeight w:val="657"/>
        </w:trPr>
        <w:tc>
          <w:tcPr>
            <w:tcW w:w="6232" w:type="dxa"/>
            <w:shd w:val="clear" w:color="auto" w:fill="0070C0"/>
            <w:vAlign w:val="center"/>
          </w:tcPr>
          <w:p w14:paraId="14589C1F" w14:textId="54D82EA1" w:rsidR="00252F29" w:rsidRPr="00252F29" w:rsidRDefault="00252F29" w:rsidP="002B199F">
            <w:pPr>
              <w:spacing w:after="120"/>
              <w:rPr>
                <w:b/>
                <w:color w:val="FFFFFF" w:themeColor="background1"/>
              </w:rPr>
            </w:pPr>
            <w:r w:rsidRPr="00252F29">
              <w:rPr>
                <w:b/>
                <w:color w:val="FFFFFF" w:themeColor="background1"/>
              </w:rPr>
              <w:t>Tekjutap vegna viðburða sem féllu niður eða urðu fyrir áhrifum vegna heimsfaraldurs</w:t>
            </w:r>
            <w:r w:rsidR="00BF0BA0">
              <w:rPr>
                <w:b/>
                <w:color w:val="FFFFFF" w:themeColor="background1"/>
              </w:rPr>
              <w:t xml:space="preserve"> </w:t>
            </w:r>
            <w:r w:rsidR="00473EB7">
              <w:rPr>
                <w:b/>
                <w:color w:val="FFFFFF" w:themeColor="background1"/>
              </w:rPr>
              <w:t>–</w:t>
            </w:r>
            <w:r w:rsidR="00BF0BA0">
              <w:rPr>
                <w:b/>
                <w:color w:val="FFFFFF" w:themeColor="background1"/>
              </w:rPr>
              <w:t xml:space="preserve"> </w:t>
            </w:r>
            <w:r w:rsidR="00473EB7">
              <w:rPr>
                <w:b/>
                <w:color w:val="FFFFFF" w:themeColor="background1"/>
              </w:rPr>
              <w:t>Barna- og unglingastarf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66A1320" w14:textId="77777777" w:rsidR="00252F29" w:rsidRPr="000545F1" w:rsidRDefault="00252F29" w:rsidP="00C84A43">
            <w:pPr>
              <w:spacing w:after="120"/>
              <w:jc w:val="right"/>
            </w:pPr>
          </w:p>
        </w:tc>
      </w:tr>
      <w:tr w:rsidR="00BF0BA0" w:rsidRPr="000545F1" w14:paraId="28AC5DB5" w14:textId="77777777" w:rsidTr="00C1269E">
        <w:trPr>
          <w:trHeight w:val="657"/>
        </w:trPr>
        <w:tc>
          <w:tcPr>
            <w:tcW w:w="6232" w:type="dxa"/>
            <w:shd w:val="clear" w:color="auto" w:fill="0070C0"/>
            <w:vAlign w:val="center"/>
          </w:tcPr>
          <w:p w14:paraId="3A19FD0B" w14:textId="603F01A4" w:rsidR="00BF0BA0" w:rsidRPr="00252F29" w:rsidRDefault="00BF0BA0" w:rsidP="002B199F">
            <w:pPr>
              <w:spacing w:after="120"/>
              <w:rPr>
                <w:b/>
                <w:color w:val="FFFFFF" w:themeColor="background1"/>
              </w:rPr>
            </w:pPr>
            <w:r w:rsidRPr="00252F29">
              <w:rPr>
                <w:b/>
                <w:color w:val="FFFFFF" w:themeColor="background1"/>
              </w:rPr>
              <w:t>Tekjutap vegna viðburða sem féllu niður eða urðu fyrir áhrifum vegna heimsfaraldurs</w:t>
            </w:r>
            <w:r w:rsidR="00473EB7">
              <w:rPr>
                <w:b/>
                <w:color w:val="FFFFFF" w:themeColor="background1"/>
              </w:rPr>
              <w:t xml:space="preserve"> – Önnur starfsemi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20D70C8" w14:textId="77777777" w:rsidR="00BF0BA0" w:rsidRPr="000545F1" w:rsidRDefault="00BF0BA0" w:rsidP="00C84A43">
            <w:pPr>
              <w:spacing w:after="120"/>
              <w:jc w:val="right"/>
            </w:pPr>
          </w:p>
        </w:tc>
      </w:tr>
      <w:tr w:rsidR="00252F29" w:rsidRPr="000545F1" w14:paraId="4B8BBED8" w14:textId="77777777" w:rsidTr="00BF3C91">
        <w:trPr>
          <w:trHeight w:val="657"/>
        </w:trPr>
        <w:tc>
          <w:tcPr>
            <w:tcW w:w="6232" w:type="dxa"/>
            <w:shd w:val="clear" w:color="auto" w:fill="0070C0"/>
            <w:vAlign w:val="center"/>
          </w:tcPr>
          <w:p w14:paraId="33643947" w14:textId="53DF5DEB" w:rsidR="00252F29" w:rsidRPr="00252F29" w:rsidRDefault="002B199F" w:rsidP="002B199F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Sérstakur k</w:t>
            </w:r>
            <w:r w:rsidR="00252F29" w:rsidRPr="00252F29">
              <w:rPr>
                <w:b/>
                <w:color w:val="FFFFFF" w:themeColor="background1"/>
              </w:rPr>
              <w:t>ostnaðar vegna sóttvarnaraðgerða sökum heimsfaraldurs</w:t>
            </w:r>
            <w:r w:rsidR="00473EB7">
              <w:rPr>
                <w:b/>
                <w:color w:val="FFFFFF" w:themeColor="background1"/>
              </w:rPr>
              <w:t xml:space="preserve"> </w:t>
            </w:r>
            <w:r w:rsidR="00473EB7">
              <w:rPr>
                <w:b/>
                <w:color w:val="FFFFFF" w:themeColor="background1"/>
              </w:rPr>
              <w:t>– Barna- og unglingastarf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6F62239" w14:textId="77777777" w:rsidR="00252F29" w:rsidRPr="000545F1" w:rsidRDefault="00252F29" w:rsidP="00C84A43">
            <w:pPr>
              <w:spacing w:after="120"/>
              <w:jc w:val="right"/>
            </w:pPr>
          </w:p>
        </w:tc>
      </w:tr>
      <w:tr w:rsidR="00BF0BA0" w:rsidRPr="000545F1" w14:paraId="26A5692C" w14:textId="77777777" w:rsidTr="00B700FF">
        <w:trPr>
          <w:trHeight w:val="657"/>
        </w:trPr>
        <w:tc>
          <w:tcPr>
            <w:tcW w:w="6232" w:type="dxa"/>
            <w:shd w:val="clear" w:color="auto" w:fill="0070C0"/>
            <w:vAlign w:val="center"/>
          </w:tcPr>
          <w:p w14:paraId="16CE2CAD" w14:textId="09637469" w:rsidR="00BF0BA0" w:rsidRDefault="00BF0BA0" w:rsidP="002B199F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Sérstakur k</w:t>
            </w:r>
            <w:r w:rsidRPr="00252F29">
              <w:rPr>
                <w:b/>
                <w:color w:val="FFFFFF" w:themeColor="background1"/>
              </w:rPr>
              <w:t>ostnaðar vegna sóttvarnaraðgerða sökum heimsfaraldurs</w:t>
            </w:r>
            <w:r w:rsidR="00473EB7">
              <w:rPr>
                <w:b/>
                <w:color w:val="FFFFFF" w:themeColor="background1"/>
              </w:rPr>
              <w:t xml:space="preserve"> </w:t>
            </w:r>
            <w:r w:rsidR="00473EB7">
              <w:rPr>
                <w:b/>
                <w:color w:val="FFFFFF" w:themeColor="background1"/>
              </w:rPr>
              <w:t xml:space="preserve">– </w:t>
            </w:r>
            <w:r w:rsidR="00473EB7" w:rsidRPr="009535BA">
              <w:rPr>
                <w:b/>
                <w:color w:val="FFFFFF" w:themeColor="background1"/>
              </w:rPr>
              <w:t>Önnur starfsemi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E949F04" w14:textId="77777777" w:rsidR="00BF0BA0" w:rsidRPr="000545F1" w:rsidRDefault="00BF0BA0" w:rsidP="00C84A43">
            <w:pPr>
              <w:spacing w:after="120"/>
              <w:jc w:val="right"/>
            </w:pPr>
          </w:p>
        </w:tc>
      </w:tr>
      <w:tr w:rsidR="00252F29" w:rsidRPr="000545F1" w14:paraId="6506FF8C" w14:textId="77777777" w:rsidTr="00BF3C91">
        <w:trPr>
          <w:trHeight w:val="657"/>
        </w:trPr>
        <w:tc>
          <w:tcPr>
            <w:tcW w:w="6232" w:type="dxa"/>
            <w:shd w:val="clear" w:color="auto" w:fill="0070C0"/>
            <w:vAlign w:val="center"/>
          </w:tcPr>
          <w:p w14:paraId="2CCC43A0" w14:textId="191AA555" w:rsidR="00252F29" w:rsidRPr="00252F29" w:rsidRDefault="00252F29" w:rsidP="00CE64EC">
            <w:pPr>
              <w:spacing w:after="120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Samtals: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4B263F" w14:textId="77777777" w:rsidR="00252F29" w:rsidRPr="000545F1" w:rsidRDefault="00252F29" w:rsidP="00C84A43">
            <w:pPr>
              <w:spacing w:after="120"/>
              <w:jc w:val="right"/>
            </w:pPr>
          </w:p>
        </w:tc>
      </w:tr>
    </w:tbl>
    <w:p w14:paraId="4B255203" w14:textId="77777777" w:rsidR="00252F29" w:rsidRDefault="00252F29" w:rsidP="00252F29">
      <w:pPr>
        <w:spacing w:after="120" w:line="240" w:lineRule="auto"/>
      </w:pPr>
    </w:p>
    <w:p w14:paraId="60E13E29" w14:textId="3C727649" w:rsidR="00B02990" w:rsidRDefault="00021D2B" w:rsidP="004F3AE8">
      <w:pPr>
        <w:spacing w:after="120" w:line="240" w:lineRule="auto"/>
      </w:pPr>
      <w:r w:rsidRPr="004F3AE8">
        <w:lastRenderedPageBreak/>
        <w:t xml:space="preserve">Samkvæmt </w:t>
      </w:r>
      <w:r w:rsidR="00252D02" w:rsidRPr="004F3AE8">
        <w:t xml:space="preserve">ákvörðun stjórnvalda er </w:t>
      </w:r>
      <w:r w:rsidR="00E96EEB" w:rsidRPr="004F3AE8">
        <w:t xml:space="preserve">heimilt að </w:t>
      </w:r>
      <w:r w:rsidR="007F1E89" w:rsidRPr="004F3AE8">
        <w:t xml:space="preserve">taka mið af áhrifum á afkomu </w:t>
      </w:r>
      <w:r w:rsidR="00647846" w:rsidRPr="004F3AE8">
        <w:t>og að gera kröfu um lágmarkskostnaðarauka eða tekjutap í umsóknum þegar endanleg styrkupphæð er ákveðin.</w:t>
      </w:r>
      <w:r w:rsidR="00E96EEB" w:rsidRPr="004F3AE8">
        <w:t xml:space="preserve"> </w:t>
      </w:r>
    </w:p>
    <w:p w14:paraId="0E30AE5B" w14:textId="77777777" w:rsidR="004F3AE8" w:rsidRPr="004F3AE8" w:rsidRDefault="004F3AE8" w:rsidP="004F3AE8">
      <w:pPr>
        <w:spacing w:after="120" w:line="240" w:lineRule="auto"/>
        <w:rPr>
          <w:sz w:val="2"/>
          <w:szCs w:val="2"/>
        </w:rPr>
      </w:pPr>
    </w:p>
    <w:p w14:paraId="3C1A85B5" w14:textId="1BF09B83" w:rsidR="00B02990" w:rsidRPr="00252F29" w:rsidRDefault="00B02990" w:rsidP="00B02990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Afkoma samkvæmt samþykktum ársreikningi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2031"/>
        <w:gridCol w:w="2032"/>
        <w:gridCol w:w="2032"/>
      </w:tblGrid>
      <w:tr w:rsidR="00B02990" w:rsidRPr="00B02990" w14:paraId="1C38C5E9" w14:textId="4DE0F36E" w:rsidTr="001961D7">
        <w:trPr>
          <w:trHeight w:val="456"/>
        </w:trPr>
        <w:tc>
          <w:tcPr>
            <w:tcW w:w="2972" w:type="dxa"/>
            <w:shd w:val="clear" w:color="auto" w:fill="0070C0"/>
            <w:vAlign w:val="center"/>
          </w:tcPr>
          <w:p w14:paraId="60885049" w14:textId="7577456B" w:rsidR="00B02990" w:rsidRPr="00B02990" w:rsidRDefault="00B02990" w:rsidP="000457A4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B02990">
              <w:rPr>
                <w:b/>
                <w:color w:val="FFFFFF" w:themeColor="background1"/>
              </w:rPr>
              <w:t>Ár</w:t>
            </w:r>
          </w:p>
        </w:tc>
        <w:tc>
          <w:tcPr>
            <w:tcW w:w="2031" w:type="dxa"/>
            <w:shd w:val="clear" w:color="auto" w:fill="0070C0"/>
            <w:vAlign w:val="center"/>
          </w:tcPr>
          <w:p w14:paraId="687CF10F" w14:textId="5FB12DA7" w:rsidR="00B02990" w:rsidRPr="00B02990" w:rsidRDefault="00B02990" w:rsidP="000457A4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B02990">
              <w:rPr>
                <w:b/>
                <w:color w:val="FFFFFF" w:themeColor="background1"/>
              </w:rPr>
              <w:t>2019</w:t>
            </w:r>
          </w:p>
        </w:tc>
        <w:tc>
          <w:tcPr>
            <w:tcW w:w="2032" w:type="dxa"/>
            <w:shd w:val="clear" w:color="auto" w:fill="0070C0"/>
            <w:vAlign w:val="center"/>
          </w:tcPr>
          <w:p w14:paraId="075344DA" w14:textId="73AAC035" w:rsidR="00B02990" w:rsidRPr="00B02990" w:rsidRDefault="00B02990" w:rsidP="000457A4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B02990">
              <w:rPr>
                <w:b/>
                <w:color w:val="FFFFFF" w:themeColor="background1"/>
              </w:rPr>
              <w:t>2020</w:t>
            </w:r>
          </w:p>
        </w:tc>
        <w:tc>
          <w:tcPr>
            <w:tcW w:w="2032" w:type="dxa"/>
            <w:shd w:val="clear" w:color="auto" w:fill="0070C0"/>
            <w:vAlign w:val="center"/>
          </w:tcPr>
          <w:p w14:paraId="49E78EB7" w14:textId="7D43C604" w:rsidR="00B02990" w:rsidRPr="00B02990" w:rsidRDefault="00B02990" w:rsidP="000457A4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B02990">
              <w:rPr>
                <w:b/>
                <w:color w:val="FFFFFF" w:themeColor="background1"/>
              </w:rPr>
              <w:t>2021</w:t>
            </w:r>
          </w:p>
        </w:tc>
      </w:tr>
      <w:tr w:rsidR="00B02990" w:rsidRPr="00B02990" w14:paraId="1BFC809E" w14:textId="271F8D7C" w:rsidTr="001961D7">
        <w:trPr>
          <w:trHeight w:val="456"/>
        </w:trPr>
        <w:tc>
          <w:tcPr>
            <w:tcW w:w="2972" w:type="dxa"/>
            <w:shd w:val="clear" w:color="auto" w:fill="E7E6E6" w:themeFill="background2"/>
            <w:vAlign w:val="center"/>
          </w:tcPr>
          <w:p w14:paraId="490D3FFB" w14:textId="46F198FE" w:rsidR="00B02990" w:rsidRPr="00B02990" w:rsidRDefault="00B02990" w:rsidP="000457A4">
            <w:pPr>
              <w:spacing w:after="120"/>
              <w:jc w:val="center"/>
              <w:rPr>
                <w:b/>
              </w:rPr>
            </w:pPr>
            <w:r w:rsidRPr="00B02990">
              <w:rPr>
                <w:b/>
              </w:rPr>
              <w:t>Afkoma eftir fjármagnsliði</w:t>
            </w:r>
          </w:p>
        </w:tc>
        <w:tc>
          <w:tcPr>
            <w:tcW w:w="2031" w:type="dxa"/>
            <w:shd w:val="clear" w:color="auto" w:fill="E7E6E6" w:themeFill="background2"/>
            <w:vAlign w:val="center"/>
          </w:tcPr>
          <w:p w14:paraId="1C5C4CD6" w14:textId="77777777" w:rsidR="00B02990" w:rsidRPr="00B02990" w:rsidRDefault="00B02990" w:rsidP="000457A4">
            <w:pPr>
              <w:spacing w:after="120"/>
              <w:jc w:val="center"/>
            </w:pPr>
          </w:p>
        </w:tc>
        <w:tc>
          <w:tcPr>
            <w:tcW w:w="2032" w:type="dxa"/>
            <w:shd w:val="clear" w:color="auto" w:fill="E7E6E6" w:themeFill="background2"/>
            <w:vAlign w:val="center"/>
          </w:tcPr>
          <w:p w14:paraId="1FEA4517" w14:textId="77777777" w:rsidR="00B02990" w:rsidRPr="00B02990" w:rsidRDefault="00B02990" w:rsidP="000457A4">
            <w:pPr>
              <w:spacing w:after="120"/>
              <w:jc w:val="center"/>
            </w:pPr>
          </w:p>
        </w:tc>
        <w:tc>
          <w:tcPr>
            <w:tcW w:w="2032" w:type="dxa"/>
            <w:shd w:val="clear" w:color="auto" w:fill="E7E6E6" w:themeFill="background2"/>
            <w:vAlign w:val="center"/>
          </w:tcPr>
          <w:p w14:paraId="0083A3B2" w14:textId="3078A8A3" w:rsidR="00B02990" w:rsidRPr="00B02990" w:rsidRDefault="00B02990" w:rsidP="000457A4">
            <w:pPr>
              <w:spacing w:after="120"/>
              <w:jc w:val="center"/>
            </w:pPr>
          </w:p>
        </w:tc>
      </w:tr>
    </w:tbl>
    <w:p w14:paraId="79E6CCC7" w14:textId="3AB105B2" w:rsidR="00252F29" w:rsidRPr="00252F29" w:rsidRDefault="00252F29" w:rsidP="00252F29">
      <w:pPr>
        <w:spacing w:after="120" w:line="240" w:lineRule="auto"/>
        <w:rPr>
          <w:b/>
          <w:sz w:val="28"/>
        </w:rPr>
      </w:pPr>
      <w:r w:rsidRPr="00252F29">
        <w:rPr>
          <w:b/>
          <w:sz w:val="28"/>
        </w:rPr>
        <w:t>A)</w:t>
      </w:r>
      <w:r w:rsidRPr="00252F29">
        <w:rPr>
          <w:b/>
          <w:sz w:val="28"/>
        </w:rPr>
        <w:tab/>
        <w:t>Tekjutap vegna viðburða sem féllu niður eða urðu fyrir áhrifum vegna heimsfaraldurs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0EC" w:rsidRPr="0029329C" w14:paraId="3EA51E0C" w14:textId="77777777" w:rsidTr="006D220E">
        <w:tc>
          <w:tcPr>
            <w:tcW w:w="9062" w:type="dxa"/>
            <w:shd w:val="clear" w:color="auto" w:fill="C00000"/>
          </w:tcPr>
          <w:p w14:paraId="330414F7" w14:textId="1832D5B9" w:rsidR="005920EC" w:rsidRPr="0029329C" w:rsidRDefault="00D84E1D" w:rsidP="002D2F11">
            <w:pPr>
              <w:spacing w:after="120"/>
              <w:rPr>
                <w:color w:val="FFFFFF" w:themeColor="background1"/>
              </w:rPr>
            </w:pPr>
            <w:r w:rsidRPr="00D84E1D">
              <w:rPr>
                <w:color w:val="FFFFFF" w:themeColor="background1"/>
                <w:szCs w:val="28"/>
              </w:rPr>
              <w:t>Greinargerð þar sem gerð er grein fyrir nettó tekjutapi vegna viðburða. Nettótekjutap þýðir að einnig þarf að gera grein fyrir áætluðum kostnaði vegna viðburða sem ekki kemur til greiðslu.</w:t>
            </w:r>
            <w:r w:rsidR="005C4147">
              <w:rPr>
                <w:color w:val="FFFFFF" w:themeColor="background1"/>
                <w:szCs w:val="28"/>
              </w:rPr>
              <w:t xml:space="preserve"> </w:t>
            </w:r>
            <w:r w:rsidR="005C4147" w:rsidRPr="005C4147">
              <w:rPr>
                <w:b/>
                <w:bCs/>
                <w:color w:val="FFFFFF" w:themeColor="background1"/>
                <w:szCs w:val="28"/>
              </w:rPr>
              <w:t>Mikilvægt er að aðgreina annars vegar barna- og unglingastarf og hins vegar aðra starfsemi.</w:t>
            </w:r>
          </w:p>
        </w:tc>
      </w:tr>
      <w:tr w:rsidR="005920EC" w14:paraId="164541A6" w14:textId="77777777" w:rsidTr="002B199F">
        <w:trPr>
          <w:trHeight w:val="11714"/>
        </w:trPr>
        <w:tc>
          <w:tcPr>
            <w:tcW w:w="9062" w:type="dxa"/>
            <w:shd w:val="clear" w:color="auto" w:fill="F2F2F2" w:themeFill="background1" w:themeFillShade="F2"/>
          </w:tcPr>
          <w:p w14:paraId="5F7E95CA" w14:textId="77777777" w:rsidR="005920EC" w:rsidRDefault="005920EC" w:rsidP="002D2F11">
            <w:pPr>
              <w:spacing w:after="120"/>
            </w:pPr>
          </w:p>
        </w:tc>
      </w:tr>
    </w:tbl>
    <w:p w14:paraId="295EEA8D" w14:textId="77777777" w:rsidR="00D84E1D" w:rsidRDefault="00D84E1D" w:rsidP="002D2F11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E1D" w:rsidRPr="0029329C" w14:paraId="2544A83F" w14:textId="77777777" w:rsidTr="004A4B04">
        <w:tc>
          <w:tcPr>
            <w:tcW w:w="9062" w:type="dxa"/>
            <w:shd w:val="clear" w:color="auto" w:fill="C00000"/>
          </w:tcPr>
          <w:p w14:paraId="3958F891" w14:textId="1C05FB70" w:rsidR="00D84E1D" w:rsidRPr="0029329C" w:rsidRDefault="00D84E1D" w:rsidP="004A4B04">
            <w:pPr>
              <w:spacing w:after="120"/>
              <w:rPr>
                <w:color w:val="FFFFFF" w:themeColor="background1"/>
              </w:rPr>
            </w:pPr>
            <w:r>
              <w:rPr>
                <w:color w:val="FFFFFF" w:themeColor="background1"/>
                <w:szCs w:val="28"/>
              </w:rPr>
              <w:t>H</w:t>
            </w:r>
            <w:r w:rsidRPr="00D84E1D">
              <w:rPr>
                <w:color w:val="FFFFFF" w:themeColor="background1"/>
                <w:szCs w:val="28"/>
              </w:rPr>
              <w:t xml:space="preserve">vaða áhrif </w:t>
            </w:r>
            <w:r>
              <w:rPr>
                <w:color w:val="FFFFFF" w:themeColor="background1"/>
                <w:szCs w:val="28"/>
              </w:rPr>
              <w:t xml:space="preserve">hefur </w:t>
            </w:r>
            <w:r w:rsidRPr="00D84E1D">
              <w:rPr>
                <w:color w:val="FFFFFF" w:themeColor="background1"/>
                <w:szCs w:val="28"/>
              </w:rPr>
              <w:t xml:space="preserve">tekjutap viðburða haft á umsækjanda og hvernig </w:t>
            </w:r>
            <w:r>
              <w:rPr>
                <w:color w:val="FFFFFF" w:themeColor="background1"/>
                <w:szCs w:val="28"/>
              </w:rPr>
              <w:t xml:space="preserve">hefur verið </w:t>
            </w:r>
            <w:r w:rsidRPr="00D84E1D">
              <w:rPr>
                <w:color w:val="FFFFFF" w:themeColor="background1"/>
                <w:szCs w:val="28"/>
              </w:rPr>
              <w:t>brugðist við til að lágmarka tjón</w:t>
            </w:r>
            <w:r>
              <w:rPr>
                <w:color w:val="FFFFFF" w:themeColor="background1"/>
                <w:szCs w:val="28"/>
              </w:rPr>
              <w:t>?</w:t>
            </w:r>
          </w:p>
        </w:tc>
      </w:tr>
      <w:tr w:rsidR="00D84E1D" w14:paraId="08EBE0C0" w14:textId="77777777" w:rsidTr="004A4B04">
        <w:trPr>
          <w:trHeight w:val="6671"/>
        </w:trPr>
        <w:tc>
          <w:tcPr>
            <w:tcW w:w="9062" w:type="dxa"/>
            <w:shd w:val="clear" w:color="auto" w:fill="F2F2F2" w:themeFill="background1" w:themeFillShade="F2"/>
          </w:tcPr>
          <w:p w14:paraId="55F73CFF" w14:textId="77777777" w:rsidR="00D84E1D" w:rsidRDefault="00D84E1D" w:rsidP="004A4B04">
            <w:pPr>
              <w:spacing w:after="120"/>
            </w:pPr>
          </w:p>
        </w:tc>
      </w:tr>
    </w:tbl>
    <w:p w14:paraId="5C19DE9F" w14:textId="77777777" w:rsidR="00314BB4" w:rsidRDefault="00314BB4" w:rsidP="002D2F11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E1D" w:rsidRPr="0029329C" w14:paraId="7393B58A" w14:textId="77777777" w:rsidTr="004A4B04">
        <w:tc>
          <w:tcPr>
            <w:tcW w:w="9062" w:type="dxa"/>
            <w:shd w:val="clear" w:color="auto" w:fill="C00000"/>
          </w:tcPr>
          <w:p w14:paraId="677E4E6E" w14:textId="20120930" w:rsidR="00D84E1D" w:rsidRPr="0029329C" w:rsidRDefault="003F206B" w:rsidP="004A4B04">
            <w:pPr>
              <w:spacing w:after="120"/>
              <w:rPr>
                <w:color w:val="FFFFFF" w:themeColor="background1"/>
              </w:rPr>
            </w:pPr>
            <w:r w:rsidRPr="003F206B">
              <w:rPr>
                <w:color w:val="FFFFFF" w:themeColor="background1"/>
                <w:szCs w:val="28"/>
              </w:rPr>
              <w:t xml:space="preserve">Hefur verið sótt um annan stuðning vegna þessa, s.s. frá aðalstjórn félags, sérsambandi, sveitarfélagi, ríkisvaldi eða erlendum aðilum </w:t>
            </w:r>
            <w:r w:rsidR="00012D5C">
              <w:rPr>
                <w:color w:val="FFFFFF" w:themeColor="background1"/>
                <w:szCs w:val="28"/>
              </w:rPr>
              <w:t>og hvaða stuðningur hefur fengist</w:t>
            </w:r>
            <w:r w:rsidR="00314BB4">
              <w:rPr>
                <w:color w:val="FFFFFF" w:themeColor="background1"/>
                <w:szCs w:val="28"/>
              </w:rPr>
              <w:t>?</w:t>
            </w:r>
          </w:p>
        </w:tc>
      </w:tr>
      <w:tr w:rsidR="00D84E1D" w14:paraId="49518F9E" w14:textId="77777777" w:rsidTr="00314BB4">
        <w:trPr>
          <w:trHeight w:val="4910"/>
        </w:trPr>
        <w:tc>
          <w:tcPr>
            <w:tcW w:w="9062" w:type="dxa"/>
            <w:shd w:val="clear" w:color="auto" w:fill="F2F2F2" w:themeFill="background1" w:themeFillShade="F2"/>
          </w:tcPr>
          <w:p w14:paraId="04A85856" w14:textId="77777777" w:rsidR="00D84E1D" w:rsidRDefault="00D84E1D" w:rsidP="004A4B04">
            <w:pPr>
              <w:spacing w:after="120"/>
            </w:pPr>
          </w:p>
        </w:tc>
      </w:tr>
    </w:tbl>
    <w:p w14:paraId="58FF78F6" w14:textId="77777777" w:rsidR="00D84E1D" w:rsidRDefault="00D84E1D" w:rsidP="002D2F11">
      <w:pPr>
        <w:spacing w:after="120" w:line="240" w:lineRule="auto"/>
      </w:pPr>
    </w:p>
    <w:p w14:paraId="5BD06A07" w14:textId="77777777" w:rsidR="0023580E" w:rsidRDefault="0023580E" w:rsidP="0023580E">
      <w:pPr>
        <w:spacing w:after="120" w:line="240" w:lineRule="auto"/>
      </w:pPr>
    </w:p>
    <w:p w14:paraId="41A00BF3" w14:textId="44AB420F" w:rsidR="002B199F" w:rsidRPr="00252F29" w:rsidRDefault="002B199F" w:rsidP="002B199F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B</w:t>
      </w:r>
      <w:r w:rsidRPr="00252F29">
        <w:rPr>
          <w:b/>
          <w:sz w:val="28"/>
        </w:rPr>
        <w:t>)</w:t>
      </w:r>
      <w:r w:rsidRPr="00252F29">
        <w:rPr>
          <w:b/>
          <w:sz w:val="28"/>
        </w:rPr>
        <w:tab/>
      </w:r>
      <w:r>
        <w:rPr>
          <w:b/>
          <w:sz w:val="28"/>
        </w:rPr>
        <w:t>Sérstakur k</w:t>
      </w:r>
      <w:r w:rsidRPr="002B199F">
        <w:rPr>
          <w:b/>
          <w:sz w:val="28"/>
        </w:rPr>
        <w:t>ostnaðar vegna sóttvarnaraðgerða sökum heimsfaraldurs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199F" w:rsidRPr="0029329C" w14:paraId="2D0807E7" w14:textId="77777777" w:rsidTr="000A68E4">
        <w:tc>
          <w:tcPr>
            <w:tcW w:w="9062" w:type="dxa"/>
            <w:shd w:val="clear" w:color="auto" w:fill="C00000"/>
          </w:tcPr>
          <w:p w14:paraId="33F73063" w14:textId="715EBF5B" w:rsidR="002B199F" w:rsidRPr="0029329C" w:rsidRDefault="002B199F" w:rsidP="000A68E4">
            <w:pPr>
              <w:spacing w:after="120"/>
              <w:rPr>
                <w:color w:val="FFFFFF" w:themeColor="background1"/>
              </w:rPr>
            </w:pPr>
            <w:r w:rsidRPr="00D84E1D">
              <w:rPr>
                <w:color w:val="FFFFFF" w:themeColor="background1"/>
                <w:szCs w:val="28"/>
              </w:rPr>
              <w:t xml:space="preserve">Greinargerð þar sem gerð er grein fyrir </w:t>
            </w:r>
            <w:r>
              <w:rPr>
                <w:color w:val="FFFFFF" w:themeColor="background1"/>
                <w:szCs w:val="28"/>
              </w:rPr>
              <w:t>þeim sérstaka kostnaði sem orðið hefur til sökum heimsfaraldurs, s.s. skimanir/próf, kostnaður vegna sóttkvíar í tengslum við íþróttaviðburði, innkaup á sóttvarnarbúnaði (grímur, spritt o.s.frv.), breytingar á fyrirkomulagi ferðalaga vegna keppnisferða, o.s.frv.</w:t>
            </w:r>
            <w:r w:rsidR="0029044D">
              <w:rPr>
                <w:color w:val="FFFFFF" w:themeColor="background1"/>
                <w:szCs w:val="28"/>
              </w:rPr>
              <w:t xml:space="preserve"> </w:t>
            </w:r>
            <w:r w:rsidR="0029044D" w:rsidRPr="005C4147">
              <w:rPr>
                <w:b/>
                <w:bCs/>
                <w:color w:val="FFFFFF" w:themeColor="background1"/>
                <w:szCs w:val="28"/>
              </w:rPr>
              <w:t>Mikilvægt er að aðgreina annars vegar barna- og unglingastarf og hins vegar aðra starfsemi.</w:t>
            </w:r>
          </w:p>
        </w:tc>
      </w:tr>
      <w:tr w:rsidR="002B199F" w14:paraId="07A4A880" w14:textId="77777777" w:rsidTr="000A68E4">
        <w:trPr>
          <w:trHeight w:val="11714"/>
        </w:trPr>
        <w:tc>
          <w:tcPr>
            <w:tcW w:w="9062" w:type="dxa"/>
            <w:shd w:val="clear" w:color="auto" w:fill="F2F2F2" w:themeFill="background1" w:themeFillShade="F2"/>
          </w:tcPr>
          <w:p w14:paraId="2823FCC4" w14:textId="77777777" w:rsidR="002B199F" w:rsidRDefault="002B199F" w:rsidP="000A68E4">
            <w:pPr>
              <w:spacing w:after="120"/>
            </w:pPr>
          </w:p>
        </w:tc>
      </w:tr>
    </w:tbl>
    <w:p w14:paraId="52E0D9F1" w14:textId="77777777" w:rsidR="002B199F" w:rsidRDefault="002B199F" w:rsidP="002B199F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199F" w:rsidRPr="0029329C" w14:paraId="39D34F90" w14:textId="77777777" w:rsidTr="000A68E4">
        <w:tc>
          <w:tcPr>
            <w:tcW w:w="9062" w:type="dxa"/>
            <w:shd w:val="clear" w:color="auto" w:fill="C00000"/>
          </w:tcPr>
          <w:p w14:paraId="1715C92C" w14:textId="3F5B3A47" w:rsidR="002B199F" w:rsidRPr="0029329C" w:rsidRDefault="002B199F" w:rsidP="000A68E4">
            <w:pPr>
              <w:spacing w:after="120"/>
              <w:rPr>
                <w:color w:val="FFFFFF" w:themeColor="background1"/>
              </w:rPr>
            </w:pPr>
            <w:r>
              <w:rPr>
                <w:color w:val="FFFFFF" w:themeColor="background1"/>
                <w:szCs w:val="28"/>
              </w:rPr>
              <w:t>H</w:t>
            </w:r>
            <w:r w:rsidRPr="00D84E1D">
              <w:rPr>
                <w:color w:val="FFFFFF" w:themeColor="background1"/>
                <w:szCs w:val="28"/>
              </w:rPr>
              <w:t xml:space="preserve">vaða áhrif </w:t>
            </w:r>
            <w:r>
              <w:rPr>
                <w:color w:val="FFFFFF" w:themeColor="background1"/>
                <w:szCs w:val="28"/>
              </w:rPr>
              <w:t xml:space="preserve">hefur þessi viðbótarkostnaður </w:t>
            </w:r>
            <w:r w:rsidRPr="00D84E1D">
              <w:rPr>
                <w:color w:val="FFFFFF" w:themeColor="background1"/>
                <w:szCs w:val="28"/>
              </w:rPr>
              <w:t xml:space="preserve">haft á umsækjanda og hvernig </w:t>
            </w:r>
            <w:r>
              <w:rPr>
                <w:color w:val="FFFFFF" w:themeColor="background1"/>
                <w:szCs w:val="28"/>
              </w:rPr>
              <w:t xml:space="preserve">hefur verið </w:t>
            </w:r>
            <w:r w:rsidRPr="00D84E1D">
              <w:rPr>
                <w:color w:val="FFFFFF" w:themeColor="background1"/>
                <w:szCs w:val="28"/>
              </w:rPr>
              <w:t>brugðist við</w:t>
            </w:r>
            <w:r>
              <w:rPr>
                <w:color w:val="FFFFFF" w:themeColor="background1"/>
                <w:szCs w:val="28"/>
              </w:rPr>
              <w:t>?</w:t>
            </w:r>
          </w:p>
        </w:tc>
      </w:tr>
      <w:tr w:rsidR="002B199F" w14:paraId="69E2E0D5" w14:textId="77777777" w:rsidTr="000A68E4">
        <w:trPr>
          <w:trHeight w:val="6671"/>
        </w:trPr>
        <w:tc>
          <w:tcPr>
            <w:tcW w:w="9062" w:type="dxa"/>
            <w:shd w:val="clear" w:color="auto" w:fill="F2F2F2" w:themeFill="background1" w:themeFillShade="F2"/>
          </w:tcPr>
          <w:p w14:paraId="7AA01216" w14:textId="77777777" w:rsidR="002B199F" w:rsidRDefault="002B199F" w:rsidP="000A68E4">
            <w:pPr>
              <w:spacing w:after="120"/>
            </w:pPr>
          </w:p>
        </w:tc>
      </w:tr>
    </w:tbl>
    <w:p w14:paraId="3FD83B8C" w14:textId="77777777" w:rsidR="002B199F" w:rsidRDefault="002B199F" w:rsidP="002B199F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199F" w:rsidRPr="0029329C" w14:paraId="44C36143" w14:textId="77777777" w:rsidTr="000A68E4">
        <w:tc>
          <w:tcPr>
            <w:tcW w:w="9062" w:type="dxa"/>
            <w:shd w:val="clear" w:color="auto" w:fill="C00000"/>
          </w:tcPr>
          <w:p w14:paraId="65714079" w14:textId="64B57A2B" w:rsidR="002B199F" w:rsidRPr="0029329C" w:rsidRDefault="002B199F" w:rsidP="000A68E4">
            <w:pPr>
              <w:spacing w:after="120"/>
              <w:rPr>
                <w:color w:val="FFFFFF" w:themeColor="background1"/>
              </w:rPr>
            </w:pPr>
            <w:r>
              <w:rPr>
                <w:color w:val="FFFFFF" w:themeColor="background1"/>
                <w:szCs w:val="28"/>
              </w:rPr>
              <w:t xml:space="preserve">Hefur verið sótt um annan stuðning vegna </w:t>
            </w:r>
            <w:r w:rsidR="003F206B">
              <w:rPr>
                <w:color w:val="FFFFFF" w:themeColor="background1"/>
                <w:szCs w:val="28"/>
              </w:rPr>
              <w:t>þessa</w:t>
            </w:r>
            <w:r>
              <w:rPr>
                <w:color w:val="FFFFFF" w:themeColor="background1"/>
                <w:szCs w:val="28"/>
              </w:rPr>
              <w:t>, s.s. frá aðalstjórn félags, sérsambandi, sveitarfélagi</w:t>
            </w:r>
            <w:r w:rsidR="003F206B">
              <w:rPr>
                <w:color w:val="FFFFFF" w:themeColor="background1"/>
                <w:szCs w:val="28"/>
              </w:rPr>
              <w:t xml:space="preserve">, </w:t>
            </w:r>
            <w:r>
              <w:rPr>
                <w:color w:val="FFFFFF" w:themeColor="background1"/>
                <w:szCs w:val="28"/>
              </w:rPr>
              <w:t>ríkisvaldi</w:t>
            </w:r>
            <w:r w:rsidR="003F206B">
              <w:rPr>
                <w:color w:val="FFFFFF" w:themeColor="background1"/>
                <w:szCs w:val="28"/>
              </w:rPr>
              <w:t xml:space="preserve"> eða erlendum aðilum</w:t>
            </w:r>
            <w:r>
              <w:rPr>
                <w:color w:val="FFFFFF" w:themeColor="background1"/>
                <w:szCs w:val="28"/>
              </w:rPr>
              <w:t xml:space="preserve"> og hvaða stuðningur hefur fengist?</w:t>
            </w:r>
            <w:r w:rsidR="00A02D48">
              <w:rPr>
                <w:color w:val="FFFFFF" w:themeColor="background1"/>
                <w:szCs w:val="28"/>
              </w:rPr>
              <w:t xml:space="preserve"> </w:t>
            </w:r>
          </w:p>
        </w:tc>
      </w:tr>
      <w:tr w:rsidR="002B199F" w14:paraId="70FEED60" w14:textId="77777777" w:rsidTr="000A68E4">
        <w:trPr>
          <w:trHeight w:val="4910"/>
        </w:trPr>
        <w:tc>
          <w:tcPr>
            <w:tcW w:w="9062" w:type="dxa"/>
            <w:shd w:val="clear" w:color="auto" w:fill="F2F2F2" w:themeFill="background1" w:themeFillShade="F2"/>
          </w:tcPr>
          <w:p w14:paraId="1677121F" w14:textId="77777777" w:rsidR="002B199F" w:rsidRDefault="002B199F" w:rsidP="000A68E4">
            <w:pPr>
              <w:spacing w:after="120"/>
            </w:pPr>
          </w:p>
        </w:tc>
      </w:tr>
    </w:tbl>
    <w:p w14:paraId="7EE56BF7" w14:textId="77777777" w:rsidR="002B199F" w:rsidRDefault="002B199F" w:rsidP="002B199F">
      <w:pPr>
        <w:spacing w:after="120" w:line="240" w:lineRule="auto"/>
      </w:pPr>
    </w:p>
    <w:p w14:paraId="4BE53E79" w14:textId="77777777" w:rsidR="002B199F" w:rsidRDefault="002B199F">
      <w:pPr>
        <w:rPr>
          <w:b/>
          <w:sz w:val="28"/>
        </w:rPr>
      </w:pPr>
      <w:r>
        <w:rPr>
          <w:b/>
          <w:sz w:val="28"/>
        </w:rPr>
        <w:lastRenderedPageBreak/>
        <w:br w:type="page"/>
      </w:r>
    </w:p>
    <w:p w14:paraId="658087A0" w14:textId="18250529" w:rsidR="005920EC" w:rsidRPr="000545F1" w:rsidRDefault="005920EC" w:rsidP="002D2F11">
      <w:pPr>
        <w:spacing w:after="120" w:line="240" w:lineRule="auto"/>
        <w:rPr>
          <w:b/>
          <w:sz w:val="28"/>
        </w:rPr>
      </w:pPr>
      <w:r>
        <w:rPr>
          <w:b/>
          <w:sz w:val="28"/>
        </w:rPr>
        <w:lastRenderedPageBreak/>
        <w:t>Staðfesting</w:t>
      </w:r>
      <w:r w:rsidR="00D84E1D">
        <w:rPr>
          <w:b/>
          <w:sz w:val="28"/>
        </w:rPr>
        <w:t xml:space="preserve"> meir</w:t>
      </w:r>
      <w:r w:rsidR="0064678B">
        <w:rPr>
          <w:b/>
          <w:sz w:val="28"/>
        </w:rPr>
        <w:t>i</w:t>
      </w:r>
      <w:r w:rsidR="00D84E1D">
        <w:rPr>
          <w:b/>
          <w:sz w:val="28"/>
        </w:rPr>
        <w:t>hluta stjórnar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5920EC" w:rsidRPr="000545F1" w14:paraId="23507A12" w14:textId="77777777" w:rsidTr="006D220E">
        <w:tc>
          <w:tcPr>
            <w:tcW w:w="4531" w:type="dxa"/>
            <w:shd w:val="clear" w:color="auto" w:fill="0070C0"/>
          </w:tcPr>
          <w:p w14:paraId="0EDFF359" w14:textId="77777777" w:rsidR="005920EC" w:rsidRPr="0034360B" w:rsidRDefault="00D84E1D" w:rsidP="002D2F11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087583A" w14:textId="77777777" w:rsidR="005920EC" w:rsidRPr="000545F1" w:rsidRDefault="005920EC" w:rsidP="002D2F11">
            <w:pPr>
              <w:spacing w:after="120"/>
            </w:pPr>
          </w:p>
        </w:tc>
      </w:tr>
      <w:tr w:rsidR="00D84E1D" w:rsidRPr="000545F1" w14:paraId="39E3DA3A" w14:textId="77777777" w:rsidTr="006D220E">
        <w:tc>
          <w:tcPr>
            <w:tcW w:w="4531" w:type="dxa"/>
            <w:shd w:val="clear" w:color="auto" w:fill="0070C0"/>
          </w:tcPr>
          <w:p w14:paraId="6167C593" w14:textId="77777777" w:rsidR="00D84E1D" w:rsidRDefault="00D84E1D" w:rsidP="002D2F11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5138BB7" w14:textId="77777777" w:rsidR="00D84E1D" w:rsidRPr="000545F1" w:rsidRDefault="00D84E1D" w:rsidP="002D2F11">
            <w:pPr>
              <w:spacing w:after="120"/>
            </w:pPr>
          </w:p>
        </w:tc>
      </w:tr>
      <w:tr w:rsidR="005920EC" w:rsidRPr="000545F1" w14:paraId="7C898EC5" w14:textId="77777777" w:rsidTr="006D220E">
        <w:tc>
          <w:tcPr>
            <w:tcW w:w="4531" w:type="dxa"/>
            <w:shd w:val="clear" w:color="auto" w:fill="0070C0"/>
          </w:tcPr>
          <w:p w14:paraId="7537A860" w14:textId="77777777" w:rsidR="005920EC" w:rsidRPr="0034360B" w:rsidRDefault="005920EC" w:rsidP="002D2F11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3436BC0" w14:textId="77777777" w:rsidR="005920EC" w:rsidRPr="000545F1" w:rsidRDefault="005920EC" w:rsidP="002D2F11">
            <w:pPr>
              <w:spacing w:after="120"/>
            </w:pPr>
          </w:p>
        </w:tc>
      </w:tr>
    </w:tbl>
    <w:p w14:paraId="44371CAB" w14:textId="77777777" w:rsidR="005920EC" w:rsidRDefault="005920EC" w:rsidP="002D2F11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6E2BDAC5" w14:textId="77777777" w:rsidTr="004A4B04">
        <w:tc>
          <w:tcPr>
            <w:tcW w:w="4531" w:type="dxa"/>
            <w:shd w:val="clear" w:color="auto" w:fill="0070C0"/>
          </w:tcPr>
          <w:p w14:paraId="1153A4C4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0E4A21C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127D133F" w14:textId="77777777" w:rsidTr="004A4B04">
        <w:tc>
          <w:tcPr>
            <w:tcW w:w="4531" w:type="dxa"/>
            <w:shd w:val="clear" w:color="auto" w:fill="0070C0"/>
          </w:tcPr>
          <w:p w14:paraId="2374A62A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D1750A1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5E65575E" w14:textId="77777777" w:rsidTr="004A4B04">
        <w:tc>
          <w:tcPr>
            <w:tcW w:w="4531" w:type="dxa"/>
            <w:shd w:val="clear" w:color="auto" w:fill="0070C0"/>
          </w:tcPr>
          <w:p w14:paraId="63581ACC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608E5D1" w14:textId="77777777" w:rsidR="00D84E1D" w:rsidRPr="000545F1" w:rsidRDefault="00D84E1D" w:rsidP="004A4B04">
            <w:pPr>
              <w:spacing w:after="120"/>
            </w:pPr>
          </w:p>
        </w:tc>
      </w:tr>
    </w:tbl>
    <w:p w14:paraId="70D5A62F" w14:textId="77777777" w:rsidR="00D84E1D" w:rsidRDefault="00D84E1D" w:rsidP="002D2F11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76AE3403" w14:textId="77777777" w:rsidTr="004A4B04">
        <w:tc>
          <w:tcPr>
            <w:tcW w:w="4531" w:type="dxa"/>
            <w:shd w:val="clear" w:color="auto" w:fill="0070C0"/>
          </w:tcPr>
          <w:p w14:paraId="4F554EA3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6B69CE8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101C5A43" w14:textId="77777777" w:rsidTr="004A4B04">
        <w:tc>
          <w:tcPr>
            <w:tcW w:w="4531" w:type="dxa"/>
            <w:shd w:val="clear" w:color="auto" w:fill="0070C0"/>
          </w:tcPr>
          <w:p w14:paraId="140E5F16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6629C8C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46E3DF14" w14:textId="77777777" w:rsidTr="004A4B04">
        <w:tc>
          <w:tcPr>
            <w:tcW w:w="4531" w:type="dxa"/>
            <w:shd w:val="clear" w:color="auto" w:fill="0070C0"/>
          </w:tcPr>
          <w:p w14:paraId="2ABF870C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0AC8E83" w14:textId="77777777" w:rsidR="00D84E1D" w:rsidRPr="000545F1" w:rsidRDefault="00D84E1D" w:rsidP="004A4B04">
            <w:pPr>
              <w:spacing w:after="120"/>
            </w:pPr>
          </w:p>
        </w:tc>
      </w:tr>
    </w:tbl>
    <w:p w14:paraId="2EF1D18B" w14:textId="77777777" w:rsidR="00D84E1D" w:rsidRDefault="00D84E1D" w:rsidP="002D2F11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1214738A" w14:textId="77777777" w:rsidTr="004A4B04">
        <w:tc>
          <w:tcPr>
            <w:tcW w:w="4531" w:type="dxa"/>
            <w:shd w:val="clear" w:color="auto" w:fill="0070C0"/>
          </w:tcPr>
          <w:p w14:paraId="0E007BB8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396FA7D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57E0A11A" w14:textId="77777777" w:rsidTr="004A4B04">
        <w:tc>
          <w:tcPr>
            <w:tcW w:w="4531" w:type="dxa"/>
            <w:shd w:val="clear" w:color="auto" w:fill="0070C0"/>
          </w:tcPr>
          <w:p w14:paraId="35A13EB7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5EFB432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014036D5" w14:textId="77777777" w:rsidTr="004A4B04">
        <w:tc>
          <w:tcPr>
            <w:tcW w:w="4531" w:type="dxa"/>
            <w:shd w:val="clear" w:color="auto" w:fill="0070C0"/>
          </w:tcPr>
          <w:p w14:paraId="5F915276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51567E9" w14:textId="77777777" w:rsidR="00D84E1D" w:rsidRPr="000545F1" w:rsidRDefault="00D84E1D" w:rsidP="004A4B04">
            <w:pPr>
              <w:spacing w:after="120"/>
            </w:pPr>
          </w:p>
        </w:tc>
      </w:tr>
    </w:tbl>
    <w:p w14:paraId="17842D0C" w14:textId="77777777" w:rsidR="00D84E1D" w:rsidRDefault="00D84E1D" w:rsidP="002D2F11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51A1A534" w14:textId="77777777" w:rsidTr="004A4B04">
        <w:tc>
          <w:tcPr>
            <w:tcW w:w="4531" w:type="dxa"/>
            <w:shd w:val="clear" w:color="auto" w:fill="0070C0"/>
          </w:tcPr>
          <w:p w14:paraId="44C0EA85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7F1C865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50A68415" w14:textId="77777777" w:rsidTr="004A4B04">
        <w:tc>
          <w:tcPr>
            <w:tcW w:w="4531" w:type="dxa"/>
            <w:shd w:val="clear" w:color="auto" w:fill="0070C0"/>
          </w:tcPr>
          <w:p w14:paraId="414BA5EA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E28DCAD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28AD5AEB" w14:textId="77777777" w:rsidTr="004A4B04">
        <w:tc>
          <w:tcPr>
            <w:tcW w:w="4531" w:type="dxa"/>
            <w:shd w:val="clear" w:color="auto" w:fill="0070C0"/>
          </w:tcPr>
          <w:p w14:paraId="1F25EC0D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CDD8113" w14:textId="77777777" w:rsidR="00D84E1D" w:rsidRPr="000545F1" w:rsidRDefault="00D84E1D" w:rsidP="004A4B04">
            <w:pPr>
              <w:spacing w:after="120"/>
            </w:pPr>
          </w:p>
        </w:tc>
      </w:tr>
    </w:tbl>
    <w:p w14:paraId="1D85B8DF" w14:textId="77777777" w:rsidR="00314BB4" w:rsidRDefault="00314BB4" w:rsidP="00314BB4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14BB4" w:rsidRPr="000545F1" w14:paraId="10AAFFAD" w14:textId="77777777" w:rsidTr="004A4B04">
        <w:tc>
          <w:tcPr>
            <w:tcW w:w="4531" w:type="dxa"/>
            <w:shd w:val="clear" w:color="auto" w:fill="0070C0"/>
          </w:tcPr>
          <w:p w14:paraId="2E121223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64E9B5D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565D6334" w14:textId="77777777" w:rsidTr="004A4B04">
        <w:tc>
          <w:tcPr>
            <w:tcW w:w="4531" w:type="dxa"/>
            <w:shd w:val="clear" w:color="auto" w:fill="0070C0"/>
          </w:tcPr>
          <w:p w14:paraId="0B1F4EDE" w14:textId="77777777" w:rsidR="00314BB4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B2144E8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01AC7C71" w14:textId="77777777" w:rsidTr="004A4B04">
        <w:tc>
          <w:tcPr>
            <w:tcW w:w="4531" w:type="dxa"/>
            <w:shd w:val="clear" w:color="auto" w:fill="0070C0"/>
          </w:tcPr>
          <w:p w14:paraId="57B3A372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1923949" w14:textId="77777777" w:rsidR="00314BB4" w:rsidRPr="000545F1" w:rsidRDefault="00314BB4" w:rsidP="004A4B04">
            <w:pPr>
              <w:spacing w:after="120"/>
            </w:pPr>
          </w:p>
        </w:tc>
      </w:tr>
    </w:tbl>
    <w:p w14:paraId="512EA323" w14:textId="77777777" w:rsidR="00314BB4" w:rsidRDefault="00314BB4" w:rsidP="00314BB4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14BB4" w:rsidRPr="000545F1" w14:paraId="1FD7F5B7" w14:textId="77777777" w:rsidTr="004A4B04">
        <w:tc>
          <w:tcPr>
            <w:tcW w:w="4531" w:type="dxa"/>
            <w:shd w:val="clear" w:color="auto" w:fill="0070C0"/>
          </w:tcPr>
          <w:p w14:paraId="05355661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A3F777D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25E2F23C" w14:textId="77777777" w:rsidTr="004A4B04">
        <w:tc>
          <w:tcPr>
            <w:tcW w:w="4531" w:type="dxa"/>
            <w:shd w:val="clear" w:color="auto" w:fill="0070C0"/>
          </w:tcPr>
          <w:p w14:paraId="3AFA3842" w14:textId="77777777" w:rsidR="00314BB4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C4D2075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36E1ABBA" w14:textId="77777777" w:rsidTr="004A4B04">
        <w:tc>
          <w:tcPr>
            <w:tcW w:w="4531" w:type="dxa"/>
            <w:shd w:val="clear" w:color="auto" w:fill="0070C0"/>
          </w:tcPr>
          <w:p w14:paraId="0E73B773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8516D7B" w14:textId="77777777" w:rsidR="00314BB4" w:rsidRPr="000545F1" w:rsidRDefault="00314BB4" w:rsidP="004A4B04">
            <w:pPr>
              <w:spacing w:after="120"/>
            </w:pPr>
          </w:p>
        </w:tc>
      </w:tr>
    </w:tbl>
    <w:p w14:paraId="0A85C036" w14:textId="77777777" w:rsidR="00314BB4" w:rsidRDefault="00314BB4" w:rsidP="00314BB4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14BB4" w:rsidRPr="000545F1" w14:paraId="3D1E4C28" w14:textId="77777777" w:rsidTr="004A4B04">
        <w:tc>
          <w:tcPr>
            <w:tcW w:w="4531" w:type="dxa"/>
            <w:shd w:val="clear" w:color="auto" w:fill="0070C0"/>
          </w:tcPr>
          <w:p w14:paraId="482B8F97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A3061A1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4219089C" w14:textId="77777777" w:rsidTr="004A4B04">
        <w:tc>
          <w:tcPr>
            <w:tcW w:w="4531" w:type="dxa"/>
            <w:shd w:val="clear" w:color="auto" w:fill="0070C0"/>
          </w:tcPr>
          <w:p w14:paraId="4E5C7F3C" w14:textId="77777777" w:rsidR="00314BB4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D89FF6E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07E75A64" w14:textId="77777777" w:rsidTr="004A4B04">
        <w:tc>
          <w:tcPr>
            <w:tcW w:w="4531" w:type="dxa"/>
            <w:shd w:val="clear" w:color="auto" w:fill="0070C0"/>
          </w:tcPr>
          <w:p w14:paraId="556C26DB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11B85C3" w14:textId="77777777" w:rsidR="00314BB4" w:rsidRPr="000545F1" w:rsidRDefault="00314BB4" w:rsidP="004A4B04">
            <w:pPr>
              <w:spacing w:after="120"/>
            </w:pPr>
          </w:p>
        </w:tc>
      </w:tr>
    </w:tbl>
    <w:p w14:paraId="51836BEB" w14:textId="77777777" w:rsidR="00314BB4" w:rsidRDefault="00314BB4" w:rsidP="002D2F11">
      <w:pPr>
        <w:spacing w:after="120" w:line="240" w:lineRule="auto"/>
        <w:rPr>
          <w:b/>
          <w:sz w:val="28"/>
        </w:rPr>
      </w:pPr>
    </w:p>
    <w:p w14:paraId="39CFFC0D" w14:textId="77777777" w:rsidR="00D84E1D" w:rsidRPr="000545F1" w:rsidRDefault="00D84E1D" w:rsidP="00D84E1D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Samþykki aðalstjórnar félagsins (ef það á við)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78829CC4" w14:textId="77777777" w:rsidTr="004A4B04">
        <w:tc>
          <w:tcPr>
            <w:tcW w:w="4531" w:type="dxa"/>
            <w:shd w:val="clear" w:color="auto" w:fill="0070C0"/>
          </w:tcPr>
          <w:p w14:paraId="7B0544DA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42F6000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127C05DF" w14:textId="77777777" w:rsidTr="004A4B04">
        <w:tc>
          <w:tcPr>
            <w:tcW w:w="4531" w:type="dxa"/>
            <w:shd w:val="clear" w:color="auto" w:fill="0070C0"/>
          </w:tcPr>
          <w:p w14:paraId="45C4F0F5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F5CB442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0A17510E" w14:textId="77777777" w:rsidTr="004A4B04">
        <w:tc>
          <w:tcPr>
            <w:tcW w:w="4531" w:type="dxa"/>
            <w:shd w:val="clear" w:color="auto" w:fill="0070C0"/>
          </w:tcPr>
          <w:p w14:paraId="3AF9F0D6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1991DC2" w14:textId="77777777" w:rsidR="00D84E1D" w:rsidRPr="000545F1" w:rsidRDefault="00D84E1D" w:rsidP="004A4B04">
            <w:pPr>
              <w:spacing w:after="120"/>
            </w:pPr>
          </w:p>
        </w:tc>
      </w:tr>
    </w:tbl>
    <w:p w14:paraId="3B8D34B1" w14:textId="77777777" w:rsidR="00D84E1D" w:rsidRDefault="00D84E1D" w:rsidP="00D84E1D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30377E3C" w14:textId="77777777" w:rsidTr="004A4B04">
        <w:tc>
          <w:tcPr>
            <w:tcW w:w="4531" w:type="dxa"/>
            <w:shd w:val="clear" w:color="auto" w:fill="0070C0"/>
          </w:tcPr>
          <w:p w14:paraId="332B4364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DC52C0C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22EDDD45" w14:textId="77777777" w:rsidTr="004A4B04">
        <w:tc>
          <w:tcPr>
            <w:tcW w:w="4531" w:type="dxa"/>
            <w:shd w:val="clear" w:color="auto" w:fill="0070C0"/>
          </w:tcPr>
          <w:p w14:paraId="5BF28E46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3490267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3A147D62" w14:textId="77777777" w:rsidTr="004A4B04">
        <w:tc>
          <w:tcPr>
            <w:tcW w:w="4531" w:type="dxa"/>
            <w:shd w:val="clear" w:color="auto" w:fill="0070C0"/>
          </w:tcPr>
          <w:p w14:paraId="1A4E6E39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DE73621" w14:textId="77777777" w:rsidR="00D84E1D" w:rsidRPr="000545F1" w:rsidRDefault="00D84E1D" w:rsidP="004A4B04">
            <w:pPr>
              <w:spacing w:after="120"/>
            </w:pPr>
          </w:p>
        </w:tc>
      </w:tr>
    </w:tbl>
    <w:p w14:paraId="3F1AF9EF" w14:textId="297AB060" w:rsidR="00D84E1D" w:rsidRDefault="00D84E1D" w:rsidP="00D84E1D">
      <w:pPr>
        <w:spacing w:after="120" w:line="240" w:lineRule="auto"/>
        <w:rPr>
          <w:b/>
          <w:sz w:val="28"/>
        </w:rPr>
      </w:pPr>
    </w:p>
    <w:p w14:paraId="577F4E88" w14:textId="4D1F0B05" w:rsidR="00B25D42" w:rsidRDefault="00B25D42" w:rsidP="00B25D42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Upplýsingar um þann bankareikni</w:t>
      </w:r>
      <w:r w:rsidR="00D404B6">
        <w:rPr>
          <w:b/>
          <w:sz w:val="28"/>
        </w:rPr>
        <w:t>ng sem á að leggja inn á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404B6" w:rsidRPr="000545F1" w14:paraId="29C03A3D" w14:textId="77777777" w:rsidTr="00C60493">
        <w:tc>
          <w:tcPr>
            <w:tcW w:w="4531" w:type="dxa"/>
            <w:shd w:val="clear" w:color="auto" w:fill="0070C0"/>
          </w:tcPr>
          <w:p w14:paraId="49369E5F" w14:textId="5DC21B71" w:rsidR="00D404B6" w:rsidRPr="0034360B" w:rsidRDefault="00D404B6" w:rsidP="00C60493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Bankareikningur (XXXX-XX-XXXXXX):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F667C6D" w14:textId="77777777" w:rsidR="00D404B6" w:rsidRPr="000545F1" w:rsidRDefault="00D404B6" w:rsidP="00C60493">
            <w:pPr>
              <w:spacing w:after="120"/>
            </w:pPr>
          </w:p>
        </w:tc>
      </w:tr>
      <w:tr w:rsidR="00D404B6" w:rsidRPr="000545F1" w14:paraId="5DE8E18B" w14:textId="77777777" w:rsidTr="00C60493">
        <w:tc>
          <w:tcPr>
            <w:tcW w:w="4531" w:type="dxa"/>
            <w:shd w:val="clear" w:color="auto" w:fill="0070C0"/>
          </w:tcPr>
          <w:p w14:paraId="4E870B6E" w14:textId="544878C2" w:rsidR="00D404B6" w:rsidRDefault="00D404B6" w:rsidP="00C60493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 (XXXXXX-XXXX):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DCE4990" w14:textId="77777777" w:rsidR="00D404B6" w:rsidRPr="000545F1" w:rsidRDefault="00D404B6" w:rsidP="00C60493">
            <w:pPr>
              <w:spacing w:after="120"/>
            </w:pPr>
          </w:p>
        </w:tc>
      </w:tr>
    </w:tbl>
    <w:p w14:paraId="62CD09DF" w14:textId="6F009649" w:rsidR="00B25D42" w:rsidRDefault="00B25D42" w:rsidP="00D84E1D">
      <w:pPr>
        <w:spacing w:after="120" w:line="240" w:lineRule="auto"/>
        <w:rPr>
          <w:b/>
          <w:sz w:val="28"/>
        </w:rPr>
      </w:pPr>
    </w:p>
    <w:p w14:paraId="71CAB1A9" w14:textId="77777777" w:rsidR="00314BB4" w:rsidRDefault="00314BB4" w:rsidP="00314BB4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Fylgiskjöl sem send eru inn rafrænt með umsókn</w:t>
      </w:r>
    </w:p>
    <w:p w14:paraId="080E9416" w14:textId="55271FEB" w:rsidR="00314BB4" w:rsidRPr="00CE64EC" w:rsidRDefault="00314BB4" w:rsidP="00314BB4">
      <w:pPr>
        <w:spacing w:after="120" w:line="240" w:lineRule="auto"/>
        <w:ind w:left="705" w:hanging="705"/>
        <w:rPr>
          <w:bCs/>
          <w:sz w:val="24"/>
          <w:szCs w:val="20"/>
        </w:rPr>
      </w:pPr>
      <w:r w:rsidRPr="00CE64EC">
        <w:rPr>
          <w:rFonts w:cstheme="minorHAnsi"/>
          <w:b/>
          <w:sz w:val="24"/>
          <w:szCs w:val="20"/>
        </w:rPr>
        <w:t>꙱</w:t>
      </w:r>
      <w:r w:rsidRPr="00CE64EC">
        <w:rPr>
          <w:b/>
          <w:sz w:val="24"/>
          <w:szCs w:val="20"/>
        </w:rPr>
        <w:tab/>
      </w:r>
      <w:r w:rsidRPr="00CE64EC">
        <w:rPr>
          <w:bCs/>
          <w:sz w:val="24"/>
          <w:szCs w:val="20"/>
        </w:rPr>
        <w:t>Samþykkt fjárhagsáætlun þar sem gerð er grein fyrir áætluðum hagnaði af viðburð</w:t>
      </w:r>
      <w:r w:rsidR="00F00DB9" w:rsidRPr="00CE64EC">
        <w:rPr>
          <w:bCs/>
          <w:sz w:val="24"/>
          <w:szCs w:val="20"/>
        </w:rPr>
        <w:t>um sem og kostnaði vegna þeirra</w:t>
      </w:r>
      <w:r w:rsidRPr="00CE64EC">
        <w:rPr>
          <w:bCs/>
          <w:sz w:val="24"/>
          <w:szCs w:val="20"/>
        </w:rPr>
        <w:t>.</w:t>
      </w:r>
    </w:p>
    <w:p w14:paraId="55198643" w14:textId="414F87B2" w:rsidR="00314BB4" w:rsidRPr="00CE64EC" w:rsidRDefault="00314BB4" w:rsidP="00314BB4">
      <w:pPr>
        <w:spacing w:after="120" w:line="240" w:lineRule="auto"/>
        <w:ind w:left="705" w:hanging="705"/>
        <w:rPr>
          <w:bCs/>
          <w:sz w:val="24"/>
          <w:szCs w:val="20"/>
        </w:rPr>
      </w:pPr>
      <w:r w:rsidRPr="00CE64EC">
        <w:rPr>
          <w:rFonts w:cstheme="minorHAnsi"/>
          <w:b/>
          <w:sz w:val="24"/>
          <w:szCs w:val="20"/>
        </w:rPr>
        <w:t>꙱</w:t>
      </w:r>
      <w:r w:rsidRPr="00CE64EC">
        <w:rPr>
          <w:b/>
          <w:sz w:val="24"/>
          <w:szCs w:val="20"/>
        </w:rPr>
        <w:tab/>
      </w:r>
      <w:r w:rsidR="00012D5C" w:rsidRPr="00CE64EC">
        <w:rPr>
          <w:bCs/>
          <w:sz w:val="24"/>
          <w:szCs w:val="20"/>
        </w:rPr>
        <w:t>Samþykktir</w:t>
      </w:r>
      <w:r w:rsidRPr="00CE64EC">
        <w:rPr>
          <w:bCs/>
          <w:sz w:val="24"/>
          <w:szCs w:val="20"/>
        </w:rPr>
        <w:t xml:space="preserve"> ársreikningar og uppgjör viðburð</w:t>
      </w:r>
      <w:r w:rsidR="00F00DB9" w:rsidRPr="00CE64EC">
        <w:rPr>
          <w:bCs/>
          <w:sz w:val="24"/>
          <w:szCs w:val="20"/>
        </w:rPr>
        <w:t>a</w:t>
      </w:r>
      <w:r w:rsidRPr="00CE64EC">
        <w:rPr>
          <w:bCs/>
          <w:sz w:val="24"/>
          <w:szCs w:val="20"/>
        </w:rPr>
        <w:t xml:space="preserve"> síðustu tveggja ára, sem sýna tekjur af sambærilegum eða samskonar viðburðum og sótt er um stuðning vegna tekjutaps.</w:t>
      </w:r>
    </w:p>
    <w:p w14:paraId="7A6547E1" w14:textId="3CC7FE99" w:rsidR="00F00DB9" w:rsidRDefault="00F00DB9" w:rsidP="00F00DB9">
      <w:pPr>
        <w:spacing w:after="120" w:line="240" w:lineRule="auto"/>
        <w:ind w:left="705" w:hanging="705"/>
        <w:rPr>
          <w:bCs/>
          <w:sz w:val="24"/>
          <w:szCs w:val="20"/>
        </w:rPr>
      </w:pPr>
      <w:r w:rsidRPr="00CE64EC">
        <w:rPr>
          <w:rFonts w:cstheme="minorHAnsi"/>
          <w:b/>
          <w:sz w:val="24"/>
          <w:szCs w:val="20"/>
        </w:rPr>
        <w:t>꙱</w:t>
      </w:r>
      <w:r w:rsidRPr="00CE64EC">
        <w:rPr>
          <w:b/>
          <w:sz w:val="24"/>
          <w:szCs w:val="20"/>
        </w:rPr>
        <w:tab/>
      </w:r>
      <w:r w:rsidRPr="00CE64EC">
        <w:rPr>
          <w:bCs/>
          <w:sz w:val="24"/>
          <w:szCs w:val="20"/>
        </w:rPr>
        <w:t>Samantekt þeirra reikninga sem um ræðir vegna viðbótarkostnaðar sökum sóttvarnaraðgerða/COVID-19, en æskilegt er að slík samantekt komi fram í hreyfingalistum bókhalds og/eða hægt sé að vísa í ákveðna liði í ársreikningi (ÍSÍ áskilur sér rétt til þess að kalla eftir afritum af reikningum vegna þessa).</w:t>
      </w:r>
    </w:p>
    <w:p w14:paraId="5F7F07CD" w14:textId="7BFBE2CD" w:rsidR="00C51B5D" w:rsidRPr="00C51B5D" w:rsidRDefault="00C51B5D" w:rsidP="00C51B5D">
      <w:pPr>
        <w:spacing w:after="120" w:line="240" w:lineRule="auto"/>
        <w:ind w:left="705" w:hanging="705"/>
        <w:rPr>
          <w:b/>
          <w:sz w:val="24"/>
          <w:szCs w:val="20"/>
        </w:rPr>
      </w:pPr>
      <w:r w:rsidRPr="00CE64EC">
        <w:rPr>
          <w:rFonts w:cstheme="minorHAnsi"/>
          <w:b/>
          <w:sz w:val="24"/>
          <w:szCs w:val="20"/>
        </w:rPr>
        <w:lastRenderedPageBreak/>
        <w:t>꙱</w:t>
      </w:r>
      <w:r w:rsidRPr="00CE64EC">
        <w:rPr>
          <w:b/>
          <w:sz w:val="24"/>
          <w:szCs w:val="20"/>
        </w:rPr>
        <w:tab/>
      </w:r>
      <w:r>
        <w:rPr>
          <w:bCs/>
          <w:sz w:val="24"/>
          <w:szCs w:val="20"/>
        </w:rPr>
        <w:t>Yfirlit yfir alla styrki sem umsækjandi hefur fengið vegna COVID-19</w:t>
      </w:r>
      <w:r w:rsidR="008804D0">
        <w:rPr>
          <w:bCs/>
          <w:sz w:val="24"/>
          <w:szCs w:val="20"/>
        </w:rPr>
        <w:t xml:space="preserve">, s.s. þá styrki sem fengist hafa frá opinberum aðilum sem og endurgreiðslur </w:t>
      </w:r>
      <w:r w:rsidR="008F51C4">
        <w:rPr>
          <w:bCs/>
          <w:sz w:val="24"/>
          <w:szCs w:val="20"/>
        </w:rPr>
        <w:t>vegna stuðningsúrræðis gagnvart launakostnaði og verktakagreiðslna.</w:t>
      </w:r>
    </w:p>
    <w:p w14:paraId="415A53D9" w14:textId="043E1CEC" w:rsidR="00F00DB9" w:rsidRPr="00CE64EC" w:rsidRDefault="00F00DB9" w:rsidP="00F00DB9">
      <w:pPr>
        <w:spacing w:after="120" w:line="240" w:lineRule="auto"/>
        <w:ind w:left="705" w:hanging="705"/>
        <w:rPr>
          <w:b/>
          <w:sz w:val="24"/>
          <w:szCs w:val="20"/>
        </w:rPr>
      </w:pPr>
      <w:r w:rsidRPr="00CE64EC">
        <w:rPr>
          <w:rFonts w:cstheme="minorHAnsi"/>
          <w:b/>
          <w:sz w:val="24"/>
          <w:szCs w:val="20"/>
        </w:rPr>
        <w:t>꙱</w:t>
      </w:r>
      <w:r w:rsidRPr="00CE64EC">
        <w:rPr>
          <w:b/>
          <w:sz w:val="24"/>
          <w:szCs w:val="20"/>
        </w:rPr>
        <w:tab/>
      </w:r>
      <w:r w:rsidRPr="00CE64EC">
        <w:rPr>
          <w:bCs/>
          <w:sz w:val="24"/>
          <w:szCs w:val="20"/>
        </w:rPr>
        <w:t xml:space="preserve">Aðrar upplýsingar eða gögn sem styðja við umsóknina eða gefa enn betur til kynna </w:t>
      </w:r>
      <w:r w:rsidR="006309EA" w:rsidRPr="00CE64EC">
        <w:rPr>
          <w:bCs/>
          <w:sz w:val="24"/>
          <w:szCs w:val="20"/>
        </w:rPr>
        <w:t>þau fjárhagslegu áhrif sem heimsfaraldur olli umsækjanda</w:t>
      </w:r>
      <w:r w:rsidRPr="00CE64EC">
        <w:rPr>
          <w:bCs/>
          <w:sz w:val="24"/>
          <w:szCs w:val="20"/>
        </w:rPr>
        <w:t>.</w:t>
      </w:r>
    </w:p>
    <w:p w14:paraId="4F4094BA" w14:textId="77777777" w:rsidR="00314BB4" w:rsidRPr="000545F1" w:rsidRDefault="00314BB4" w:rsidP="00314BB4">
      <w:pPr>
        <w:spacing w:after="120" w:line="240" w:lineRule="auto"/>
        <w:rPr>
          <w:b/>
          <w:sz w:val="28"/>
        </w:rPr>
      </w:pPr>
    </w:p>
    <w:p w14:paraId="7B967BFB" w14:textId="77777777" w:rsidR="00314BB4" w:rsidRPr="000545F1" w:rsidRDefault="00314BB4" w:rsidP="00314BB4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Staðfesting endurskoðanda/skoðunarmanni reikninga að upplýsingar umsóknar séu í samræmi við ársreikninga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14BB4" w:rsidRPr="000545F1" w14:paraId="5CFBA2AB" w14:textId="77777777" w:rsidTr="004A4B04">
        <w:tc>
          <w:tcPr>
            <w:tcW w:w="4531" w:type="dxa"/>
            <w:shd w:val="clear" w:color="auto" w:fill="0070C0"/>
          </w:tcPr>
          <w:p w14:paraId="571F5946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8B0AD77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3B0E2BEF" w14:textId="77777777" w:rsidTr="004A4B04">
        <w:tc>
          <w:tcPr>
            <w:tcW w:w="4531" w:type="dxa"/>
            <w:shd w:val="clear" w:color="auto" w:fill="0070C0"/>
          </w:tcPr>
          <w:p w14:paraId="3C9C5E4D" w14:textId="77777777" w:rsidR="00314BB4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5DA8431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561268D6" w14:textId="77777777" w:rsidTr="004A4B04">
        <w:tc>
          <w:tcPr>
            <w:tcW w:w="4531" w:type="dxa"/>
            <w:shd w:val="clear" w:color="auto" w:fill="0070C0"/>
          </w:tcPr>
          <w:p w14:paraId="29B84B63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E30ED75" w14:textId="77777777" w:rsidR="00314BB4" w:rsidRPr="000545F1" w:rsidRDefault="00314BB4" w:rsidP="004A4B04">
            <w:pPr>
              <w:spacing w:after="120"/>
            </w:pPr>
          </w:p>
        </w:tc>
      </w:tr>
    </w:tbl>
    <w:p w14:paraId="1B4CB096" w14:textId="77777777" w:rsidR="00314BB4" w:rsidRDefault="00314BB4" w:rsidP="00314BB4">
      <w:pPr>
        <w:spacing w:after="120" w:line="240" w:lineRule="auto"/>
        <w:rPr>
          <w:b/>
          <w:sz w:val="28"/>
        </w:rPr>
      </w:pPr>
    </w:p>
    <w:p w14:paraId="681F31F9" w14:textId="2525BE0F" w:rsidR="00D84E1D" w:rsidRDefault="00D84E1D" w:rsidP="002D2F11">
      <w:pPr>
        <w:spacing w:after="120" w:line="240" w:lineRule="auto"/>
        <w:rPr>
          <w:b/>
          <w:sz w:val="28"/>
        </w:rPr>
      </w:pPr>
    </w:p>
    <w:sectPr w:rsidR="00D84E1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0B1F" w14:textId="77777777" w:rsidR="00D86E62" w:rsidRDefault="00D86E62" w:rsidP="00D62D78">
      <w:pPr>
        <w:spacing w:after="0" w:line="240" w:lineRule="auto"/>
      </w:pPr>
      <w:r>
        <w:separator/>
      </w:r>
    </w:p>
  </w:endnote>
  <w:endnote w:type="continuationSeparator" w:id="0">
    <w:p w14:paraId="517E6A61" w14:textId="77777777" w:rsidR="00D86E62" w:rsidRDefault="00D86E62" w:rsidP="00D6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333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5CEF3" w14:textId="77777777" w:rsidR="00D62D78" w:rsidRDefault="00D62D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AB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7213552" w14:textId="7BBB5541" w:rsidR="00D62D78" w:rsidRDefault="00314BB4">
    <w:pPr>
      <w:pStyle w:val="Footer"/>
    </w:pPr>
    <w:r>
      <w:t xml:space="preserve">Umsókn / </w:t>
    </w:r>
    <w:r w:rsidR="00012D5C">
      <w:t xml:space="preserve">2022 </w:t>
    </w:r>
    <w:r>
      <w:t>/ C</w:t>
    </w:r>
    <w:r w:rsidR="00012D5C">
      <w:t>OVID</w:t>
    </w:r>
    <w:r>
      <w:t>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2C9B" w14:textId="77777777" w:rsidR="00D86E62" w:rsidRDefault="00D86E62" w:rsidP="00D62D78">
      <w:pPr>
        <w:spacing w:after="0" w:line="240" w:lineRule="auto"/>
      </w:pPr>
      <w:r>
        <w:separator/>
      </w:r>
    </w:p>
  </w:footnote>
  <w:footnote w:type="continuationSeparator" w:id="0">
    <w:p w14:paraId="4C50FEB7" w14:textId="77777777" w:rsidR="00D86E62" w:rsidRDefault="00D86E62" w:rsidP="00D6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4C9C"/>
    <w:multiLevelType w:val="hybridMultilevel"/>
    <w:tmpl w:val="C6C63FC0"/>
    <w:lvl w:ilvl="0" w:tplc="CD1E6D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0036"/>
    <w:multiLevelType w:val="multilevel"/>
    <w:tmpl w:val="94DC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F11094"/>
    <w:multiLevelType w:val="hybridMultilevel"/>
    <w:tmpl w:val="C4AC6F98"/>
    <w:lvl w:ilvl="0" w:tplc="BD0C14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B721B"/>
    <w:multiLevelType w:val="hybridMultilevel"/>
    <w:tmpl w:val="F32C6622"/>
    <w:lvl w:ilvl="0" w:tplc="9E5260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1CE6"/>
    <w:multiLevelType w:val="hybridMultilevel"/>
    <w:tmpl w:val="ADF6559A"/>
    <w:lvl w:ilvl="0" w:tplc="A106E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C30A1"/>
    <w:multiLevelType w:val="hybridMultilevel"/>
    <w:tmpl w:val="F32C662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71827">
    <w:abstractNumId w:val="2"/>
  </w:num>
  <w:num w:numId="2" w16cid:durableId="1000474813">
    <w:abstractNumId w:val="4"/>
  </w:num>
  <w:num w:numId="3" w16cid:durableId="262806613">
    <w:abstractNumId w:val="1"/>
  </w:num>
  <w:num w:numId="4" w16cid:durableId="1312907705">
    <w:abstractNumId w:val="3"/>
  </w:num>
  <w:num w:numId="5" w16cid:durableId="1417629756">
    <w:abstractNumId w:val="0"/>
  </w:num>
  <w:num w:numId="6" w16cid:durableId="1423337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C9"/>
    <w:rsid w:val="00012D5C"/>
    <w:rsid w:val="0001505D"/>
    <w:rsid w:val="00020D4F"/>
    <w:rsid w:val="00020D7F"/>
    <w:rsid w:val="00021D2B"/>
    <w:rsid w:val="000457A4"/>
    <w:rsid w:val="000545F1"/>
    <w:rsid w:val="00061CD5"/>
    <w:rsid w:val="00085F88"/>
    <w:rsid w:val="000E49FA"/>
    <w:rsid w:val="00137FD4"/>
    <w:rsid w:val="001961D7"/>
    <w:rsid w:val="00206D75"/>
    <w:rsid w:val="00225E3B"/>
    <w:rsid w:val="0023580E"/>
    <w:rsid w:val="00236689"/>
    <w:rsid w:val="00252D02"/>
    <w:rsid w:val="00252F29"/>
    <w:rsid w:val="00254036"/>
    <w:rsid w:val="0025445E"/>
    <w:rsid w:val="00276E05"/>
    <w:rsid w:val="0029044D"/>
    <w:rsid w:val="0029329C"/>
    <w:rsid w:val="002B199F"/>
    <w:rsid w:val="002C0F74"/>
    <w:rsid w:val="002D2F11"/>
    <w:rsid w:val="002F3779"/>
    <w:rsid w:val="0030753A"/>
    <w:rsid w:val="00314740"/>
    <w:rsid w:val="00314BB4"/>
    <w:rsid w:val="0034360B"/>
    <w:rsid w:val="00391A40"/>
    <w:rsid w:val="003B435F"/>
    <w:rsid w:val="003B7F88"/>
    <w:rsid w:val="003C2533"/>
    <w:rsid w:val="003C59F8"/>
    <w:rsid w:val="003D4A4A"/>
    <w:rsid w:val="003F206B"/>
    <w:rsid w:val="003F7ED8"/>
    <w:rsid w:val="00415687"/>
    <w:rsid w:val="00416CA9"/>
    <w:rsid w:val="00425E3B"/>
    <w:rsid w:val="00445509"/>
    <w:rsid w:val="00445D6B"/>
    <w:rsid w:val="00463E46"/>
    <w:rsid w:val="00473EB7"/>
    <w:rsid w:val="0049438A"/>
    <w:rsid w:val="004F3AE8"/>
    <w:rsid w:val="0050256E"/>
    <w:rsid w:val="00542B46"/>
    <w:rsid w:val="005449A7"/>
    <w:rsid w:val="00557B4B"/>
    <w:rsid w:val="00563F68"/>
    <w:rsid w:val="00582CE3"/>
    <w:rsid w:val="005920EC"/>
    <w:rsid w:val="005C083E"/>
    <w:rsid w:val="005C4147"/>
    <w:rsid w:val="005D13AA"/>
    <w:rsid w:val="005E6DA1"/>
    <w:rsid w:val="0062055E"/>
    <w:rsid w:val="00627DB4"/>
    <w:rsid w:val="006309EA"/>
    <w:rsid w:val="00633BA1"/>
    <w:rsid w:val="0064678B"/>
    <w:rsid w:val="00647846"/>
    <w:rsid w:val="00670A63"/>
    <w:rsid w:val="006715F2"/>
    <w:rsid w:val="0067189A"/>
    <w:rsid w:val="006948E9"/>
    <w:rsid w:val="006C37CB"/>
    <w:rsid w:val="006C7245"/>
    <w:rsid w:val="006D29A4"/>
    <w:rsid w:val="007546AC"/>
    <w:rsid w:val="0077686C"/>
    <w:rsid w:val="007B63B5"/>
    <w:rsid w:val="007C311D"/>
    <w:rsid w:val="007C7E4A"/>
    <w:rsid w:val="007D0A16"/>
    <w:rsid w:val="007F1E89"/>
    <w:rsid w:val="0081068C"/>
    <w:rsid w:val="00855E4E"/>
    <w:rsid w:val="008804D0"/>
    <w:rsid w:val="0088059F"/>
    <w:rsid w:val="00880ED5"/>
    <w:rsid w:val="00892438"/>
    <w:rsid w:val="00895DFA"/>
    <w:rsid w:val="008B5C1F"/>
    <w:rsid w:val="008C266F"/>
    <w:rsid w:val="008F51C4"/>
    <w:rsid w:val="00910533"/>
    <w:rsid w:val="0095283E"/>
    <w:rsid w:val="009535BA"/>
    <w:rsid w:val="00973018"/>
    <w:rsid w:val="00997510"/>
    <w:rsid w:val="009D56F0"/>
    <w:rsid w:val="009E3AB6"/>
    <w:rsid w:val="009E78FB"/>
    <w:rsid w:val="009F3D5D"/>
    <w:rsid w:val="00A00CD5"/>
    <w:rsid w:val="00A02D48"/>
    <w:rsid w:val="00A13D36"/>
    <w:rsid w:val="00A23395"/>
    <w:rsid w:val="00A5011C"/>
    <w:rsid w:val="00A56D71"/>
    <w:rsid w:val="00A80CA2"/>
    <w:rsid w:val="00A82760"/>
    <w:rsid w:val="00B02990"/>
    <w:rsid w:val="00B02A12"/>
    <w:rsid w:val="00B02B2E"/>
    <w:rsid w:val="00B25D42"/>
    <w:rsid w:val="00B5157E"/>
    <w:rsid w:val="00B53246"/>
    <w:rsid w:val="00B700FF"/>
    <w:rsid w:val="00B85DEF"/>
    <w:rsid w:val="00BB7521"/>
    <w:rsid w:val="00BD6CC9"/>
    <w:rsid w:val="00BF0BA0"/>
    <w:rsid w:val="00BF3C91"/>
    <w:rsid w:val="00C1269E"/>
    <w:rsid w:val="00C33CAA"/>
    <w:rsid w:val="00C46351"/>
    <w:rsid w:val="00C51B5D"/>
    <w:rsid w:val="00C6514B"/>
    <w:rsid w:val="00C74499"/>
    <w:rsid w:val="00C84A43"/>
    <w:rsid w:val="00C93140"/>
    <w:rsid w:val="00CA220A"/>
    <w:rsid w:val="00CA6B04"/>
    <w:rsid w:val="00CB5BEE"/>
    <w:rsid w:val="00CD137F"/>
    <w:rsid w:val="00CE64EC"/>
    <w:rsid w:val="00CF697C"/>
    <w:rsid w:val="00D05E93"/>
    <w:rsid w:val="00D069FB"/>
    <w:rsid w:val="00D1462B"/>
    <w:rsid w:val="00D404B6"/>
    <w:rsid w:val="00D62D78"/>
    <w:rsid w:val="00D84E1D"/>
    <w:rsid w:val="00D86E62"/>
    <w:rsid w:val="00DA6054"/>
    <w:rsid w:val="00DC7B9F"/>
    <w:rsid w:val="00E140B2"/>
    <w:rsid w:val="00E9546D"/>
    <w:rsid w:val="00E95F2C"/>
    <w:rsid w:val="00E96EEB"/>
    <w:rsid w:val="00EF185C"/>
    <w:rsid w:val="00F00DB9"/>
    <w:rsid w:val="00F81C6E"/>
    <w:rsid w:val="00F83919"/>
    <w:rsid w:val="12A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B68A"/>
  <w15:chartTrackingRefBased/>
  <w15:docId w15:val="{15918E94-2413-40A0-8342-D7B2AA91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D78"/>
  </w:style>
  <w:style w:type="paragraph" w:styleId="Footer">
    <w:name w:val="footer"/>
    <w:basedOn w:val="Normal"/>
    <w:link w:val="FooterChar"/>
    <w:uiPriority w:val="99"/>
    <w:unhideWhenUsed/>
    <w:rsid w:val="00D6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i\OneDrive%20-%20&#205;&#254;r&#243;tta%20og%20&#211;lymp&#237;usamband%20&#205;sl\Skj&#246;l%20vegna%20Covid-19%20vinnuh&#243;ps\&#221;mis%20skj&#246;l\Ums&#243;kn%20-%20S&#233;rt&#230;kar%20a&#240;ger&#240;ir%20-%20Vinnuh&#243;pur%20&#205;S&#205;%20vegna%20Covid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A073BC3ECAB4F82F0CD8C2ADFC4AB" ma:contentTypeVersion="12" ma:contentTypeDescription="Create a new document." ma:contentTypeScope="" ma:versionID="e0b6b73d5ee97d47738e845ae2489406">
  <xsd:schema xmlns:xsd="http://www.w3.org/2001/XMLSchema" xmlns:xs="http://www.w3.org/2001/XMLSchema" xmlns:p="http://schemas.microsoft.com/office/2006/metadata/properties" xmlns:ns2="bea09671-6cd2-49bf-b2a7-a5eea5ab73cd" xmlns:ns3="d560084d-2215-4bd4-89b1-9843ea325890" targetNamespace="http://schemas.microsoft.com/office/2006/metadata/properties" ma:root="true" ma:fieldsID="c463b46e4c9bc91846f8e9b7caf1d87f" ns2:_="" ns3:_="">
    <xsd:import namespace="bea09671-6cd2-49bf-b2a7-a5eea5ab73cd"/>
    <xsd:import namespace="d560084d-2215-4bd4-89b1-9843ea3258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09671-6cd2-49bf-b2a7-a5eea5ab73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0084d-2215-4bd4-89b1-9843ea325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49CB4-67DF-430E-B614-850A7A722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09671-6cd2-49bf-b2a7-a5eea5ab73cd"/>
    <ds:schemaRef ds:uri="d560084d-2215-4bd4-89b1-9843ea325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21BEC-02DD-4F75-9133-6931A60650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6504D-BB56-4284-85F1-3A4B2477A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D448A-3571-4224-9A7E-51EAE36937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Umsókn - Sértækar aðgerðir - Vinnuhópur ÍSÍ vegna Covid-19</Template>
  <TotalTime>105</TotalTime>
  <Pages>7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 Stefánsson</dc:creator>
  <cp:keywords/>
  <dc:description/>
  <cp:lastModifiedBy>Andri Stefánsson</cp:lastModifiedBy>
  <cp:revision>32</cp:revision>
  <dcterms:created xsi:type="dcterms:W3CDTF">2022-06-23T22:26:00Z</dcterms:created>
  <dcterms:modified xsi:type="dcterms:W3CDTF">2022-07-01T12:22:00Z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0x010100455A073BC3ECAB4F82F0CD8C2ADFC4AB</vt:lpwstr>
  </property>
  <property fmtid="{D5CDD505-2E9C-101B-9397-08002B2CF9AE}" pid="3" name="One_FileVersion">
    <vt:lpwstr>0.0</vt:lpwstr>
  </property>
</Properties>
</file>